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b w:val="0"/>
          <w:bCs w:val="0"/>
          <w:sz w:val="44"/>
          <w:szCs w:val="44"/>
          <w:lang w:eastAsia="zh-CN"/>
        </w:rPr>
      </w:pP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b w:val="0"/>
          <w:bCs w:val="0"/>
          <w:sz w:val="44"/>
          <w:szCs w:val="44"/>
          <w:lang w:eastAsia="zh-CN"/>
        </w:rPr>
      </w:pP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b w:val="0"/>
          <w:bCs w:val="0"/>
          <w:sz w:val="44"/>
          <w:szCs w:val="44"/>
          <w:lang w:eastAsia="zh-CN"/>
        </w:rPr>
      </w:pP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eastAsia="zh-CN"/>
        </w:rPr>
        <w:t>关于谋划提报</w:t>
      </w:r>
      <w:r>
        <w:rPr>
          <w:rFonts w:hint="eastAsia" w:ascii="方正小标宋简体" w:hAnsi="方正小标宋简体" w:eastAsia="方正小标宋简体" w:cs="方正小标宋简体"/>
          <w:b w:val="0"/>
          <w:bCs w:val="0"/>
          <w:sz w:val="44"/>
          <w:szCs w:val="44"/>
          <w:lang w:val="en-US" w:eastAsia="zh-CN"/>
        </w:rPr>
        <w:t>2024年度工业领域</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default"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节水项目的通知</w:t>
      </w:r>
    </w:p>
    <w:p>
      <w:pPr>
        <w:keepNext w:val="0"/>
        <w:keepLines w:val="0"/>
        <w:pageBreakBefore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i w:val="0"/>
          <w:caps w:val="0"/>
          <w:color w:val="333333"/>
          <w:spacing w:val="0"/>
          <w:sz w:val="32"/>
          <w:szCs w:val="32"/>
        </w:rPr>
      </w:pP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各区县工信局，高新区工信商务局、经开区工科局、文昌湖区经发局：</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为深入贯彻落实黄河流域生态保护和高质量发展重大国家战略部署要求,持续推进全市工业领域节水工作,请各区县工信部门谋划提报2024年工业领域节水项目。有关要求如下:</w:t>
      </w:r>
    </w:p>
    <w:p>
      <w:pPr>
        <w:keepNext w:val="0"/>
        <w:keepLines w:val="0"/>
        <w:pageBreakBefore w:val="0"/>
        <w:widowControl w:val="0"/>
        <w:kinsoku/>
        <w:wordWrap/>
        <w:overflowPunct/>
        <w:topLinePunct w:val="0"/>
        <w:autoSpaceDE/>
        <w:autoSpaceDN/>
        <w:bidi w:val="0"/>
        <w:adjustRightInd/>
        <w:snapToGrid/>
        <w:spacing w:line="640" w:lineRule="exact"/>
        <w:ind w:firstLine="64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一、深入摸排挖掘，认真谋划研究。</w:t>
      </w:r>
      <w:r>
        <w:rPr>
          <w:rFonts w:hint="eastAsia" w:ascii="仿宋_GB2312" w:hAnsi="仿宋_GB2312" w:eastAsia="仿宋_GB2312" w:cs="仿宋_GB2312"/>
          <w:sz w:val="32"/>
          <w:szCs w:val="32"/>
          <w:lang w:val="en-US" w:eastAsia="zh-CN"/>
        </w:rPr>
        <w:t>工业领域节水项目是推动工业领域节水的重要载体，是落实黄河流域生态保护和高质量发展国家战略的具体措施。各区县要高度重视，统筹考虑企业</w:t>
      </w:r>
      <w:r>
        <w:rPr>
          <w:rFonts w:hint="eastAsia" w:ascii="仿宋_GB2312" w:hAnsi="仿宋_GB2312" w:eastAsia="仿宋_GB2312" w:cs="仿宋_GB2312"/>
          <w:color w:val="0000FF"/>
          <w:sz w:val="32"/>
          <w:szCs w:val="32"/>
          <w:lang w:val="en-US" w:eastAsia="zh-CN"/>
        </w:rPr>
        <w:t>节水降耗、废水治理、重复利用、中水回用</w:t>
      </w:r>
      <w:r>
        <w:rPr>
          <w:rFonts w:hint="eastAsia" w:ascii="仿宋_GB2312" w:hAnsi="仿宋_GB2312" w:eastAsia="仿宋_GB2312" w:cs="仿宋_GB2312"/>
          <w:sz w:val="32"/>
          <w:szCs w:val="32"/>
          <w:lang w:val="en-US" w:eastAsia="zh-CN"/>
        </w:rPr>
        <w:t>等方面的</w:t>
      </w:r>
      <w:r>
        <w:rPr>
          <w:rFonts w:hint="eastAsia" w:ascii="仿宋_GB2312" w:hAnsi="仿宋_GB2312" w:eastAsia="仿宋_GB2312" w:cs="仿宋_GB2312"/>
          <w:color w:val="0000FF"/>
          <w:sz w:val="32"/>
          <w:szCs w:val="32"/>
          <w:lang w:val="en-US" w:eastAsia="zh-CN"/>
        </w:rPr>
        <w:t>工艺技术设备应用和提升改造</w:t>
      </w:r>
      <w:r>
        <w:rPr>
          <w:rFonts w:hint="eastAsia" w:ascii="仿宋_GB2312" w:hAnsi="仿宋_GB2312" w:eastAsia="仿宋_GB2312" w:cs="仿宋_GB2312"/>
          <w:sz w:val="32"/>
          <w:szCs w:val="32"/>
          <w:lang w:val="en-US" w:eastAsia="zh-CN"/>
        </w:rPr>
        <w:t>，深入摸排挖掘，认真谋划研究，确保每个区县项目不留空白。</w:t>
      </w:r>
    </w:p>
    <w:p>
      <w:pPr>
        <w:keepNext w:val="0"/>
        <w:keepLines w:val="0"/>
        <w:pageBreakBefore w:val="0"/>
        <w:widowControl w:val="0"/>
        <w:kinsoku/>
        <w:wordWrap/>
        <w:overflowPunct/>
        <w:topLinePunct w:val="0"/>
        <w:autoSpaceDE/>
        <w:autoSpaceDN/>
        <w:bidi w:val="0"/>
        <w:adjustRightInd/>
        <w:snapToGrid/>
        <w:spacing w:line="640" w:lineRule="exact"/>
        <w:ind w:firstLine="64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二、实事求是，确保项目可行性、可落实。</w:t>
      </w:r>
      <w:r>
        <w:rPr>
          <w:rFonts w:hint="eastAsia" w:ascii="仿宋_GB2312" w:hAnsi="仿宋_GB2312" w:eastAsia="仿宋_GB2312" w:cs="仿宋_GB2312"/>
          <w:sz w:val="32"/>
          <w:szCs w:val="32"/>
          <w:lang w:val="en-US" w:eastAsia="zh-CN"/>
        </w:rPr>
        <w:t>项目谋划要结合企业实际，实事求是，提前对接好土地、资金等要素保障，要确保提报的项目切实可行，2024年能够落地实施。</w:t>
      </w:r>
    </w:p>
    <w:p>
      <w:pPr>
        <w:keepNext w:val="0"/>
        <w:keepLines w:val="0"/>
        <w:pageBreakBefore w:val="0"/>
        <w:widowControl w:val="0"/>
        <w:kinsoku/>
        <w:wordWrap/>
        <w:overflowPunct/>
        <w:topLinePunct w:val="0"/>
        <w:autoSpaceDE/>
        <w:autoSpaceDN/>
        <w:bidi w:val="0"/>
        <w:adjustRightInd/>
        <w:snapToGrid/>
        <w:spacing w:line="640" w:lineRule="exact"/>
        <w:ind w:firstLine="64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三、严格把关，确保项目连续性。</w:t>
      </w:r>
      <w:r>
        <w:rPr>
          <w:rFonts w:hint="eastAsia" w:ascii="仿宋_GB2312" w:hAnsi="仿宋_GB2312" w:eastAsia="仿宋_GB2312" w:cs="仿宋_GB2312"/>
          <w:sz w:val="32"/>
          <w:szCs w:val="32"/>
          <w:lang w:val="en-US" w:eastAsia="zh-CN"/>
        </w:rPr>
        <w:t>项目清单中要明确建设内容、节水效果分析、计划投资额及资金来源、建设工期、项目手续办理等要素，2023年的16个节水项目中未完工的项目，应列入2024年项目清单，按续建报送。</w:t>
      </w:r>
    </w:p>
    <w:p>
      <w:pPr>
        <w:keepNext w:val="0"/>
        <w:keepLines w:val="0"/>
        <w:pageBreakBefore w:val="0"/>
        <w:widowControl w:val="0"/>
        <w:kinsoku/>
        <w:wordWrap/>
        <w:overflowPunct/>
        <w:topLinePunct w:val="0"/>
        <w:autoSpaceDE/>
        <w:autoSpaceDN/>
        <w:bidi w:val="0"/>
        <w:adjustRightInd/>
        <w:snapToGrid/>
        <w:spacing w:line="640" w:lineRule="exact"/>
        <w:ind w:firstLine="64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四、报送要求</w:t>
      </w:r>
    </w:p>
    <w:p>
      <w:pPr>
        <w:keepNext w:val="0"/>
        <w:keepLines w:val="0"/>
        <w:pageBreakBefore w:val="0"/>
        <w:widowControl w:val="0"/>
        <w:kinsoku/>
        <w:wordWrap/>
        <w:overflowPunct/>
        <w:topLinePunct w:val="0"/>
        <w:autoSpaceDE/>
        <w:autoSpaceDN/>
        <w:bidi w:val="0"/>
        <w:adjustRightInd/>
        <w:snapToGrid/>
        <w:spacing w:line="640" w:lineRule="exact"/>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1、请各区县认真填写《</w:t>
      </w:r>
      <w:r>
        <w:rPr>
          <w:rFonts w:hint="eastAsia" w:ascii="仿宋_GB2312" w:hAnsi="仿宋_GB2312" w:eastAsia="仿宋_GB2312" w:cs="仿宋_GB2312"/>
          <w:kern w:val="2"/>
          <w:sz w:val="32"/>
          <w:szCs w:val="32"/>
          <w:lang w:val="en" w:eastAsia="zh-CN" w:bidi="ar-SA"/>
        </w:rPr>
        <w:t>2024年度淄博市工业领域节水项目汇总表</w:t>
      </w:r>
      <w:r>
        <w:rPr>
          <w:rFonts w:hint="eastAsia" w:ascii="仿宋_GB2312" w:hAnsi="仿宋_GB2312" w:eastAsia="仿宋_GB2312" w:cs="仿宋_GB2312"/>
          <w:sz w:val="32"/>
          <w:szCs w:val="32"/>
          <w:lang w:val="en-US" w:eastAsia="zh-CN"/>
        </w:rPr>
        <w:t>》（附件1），并对2023年度的16个节水项目进行年度更新（附件2），节水效果分析和实际节水效果情况（预计）用万M</w:t>
      </w:r>
      <w:r>
        <w:rPr>
          <w:rFonts w:hint="eastAsia" w:ascii="仿宋_GB2312" w:hAnsi="仿宋_GB2312" w:eastAsia="仿宋_GB2312" w:cs="仿宋_GB2312"/>
          <w:sz w:val="32"/>
          <w:szCs w:val="32"/>
          <w:vertAlign w:val="superscript"/>
          <w:lang w:val="en-US" w:eastAsia="zh-CN"/>
        </w:rPr>
        <w:t>3</w:t>
      </w:r>
      <w:r>
        <w:rPr>
          <w:rFonts w:hint="eastAsia" w:ascii="仿宋_GB2312" w:hAnsi="仿宋_GB2312" w:eastAsia="仿宋_GB2312" w:cs="仿宋_GB2312"/>
          <w:sz w:val="32"/>
          <w:szCs w:val="32"/>
          <w:vertAlign w:val="baseline"/>
          <w:lang w:val="en-US" w:eastAsia="zh-CN"/>
        </w:rPr>
        <w:t>表述，</w:t>
      </w:r>
      <w:r>
        <w:rPr>
          <w:rFonts w:hint="eastAsia" w:ascii="仿宋_GB2312" w:hAnsi="仿宋_GB2312" w:eastAsia="仿宋_GB2312" w:cs="仿宋_GB2312"/>
          <w:sz w:val="32"/>
          <w:szCs w:val="32"/>
          <w:lang w:val="en-US" w:eastAsia="zh-CN"/>
        </w:rPr>
        <w:t>有关数据预估至2023年12月31日。</w:t>
      </w:r>
    </w:p>
    <w:p>
      <w:pPr>
        <w:keepNext w:val="0"/>
        <w:keepLines w:val="0"/>
        <w:pageBreakBefore w:val="0"/>
        <w:widowControl w:val="0"/>
        <w:kinsoku/>
        <w:wordWrap/>
        <w:overflowPunct/>
        <w:topLinePunct w:val="0"/>
        <w:autoSpaceDE/>
        <w:autoSpaceDN/>
        <w:bidi w:val="0"/>
        <w:adjustRightInd/>
        <w:snapToGrid/>
        <w:spacing w:line="64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2、以上材料加盖单位公章后，于2023年12月28日（周四）前将PDF版、电子版一并发至市工信局绿色发展科协同邮箱。</w:t>
      </w:r>
    </w:p>
    <w:p>
      <w:pPr>
        <w:keepNext w:val="0"/>
        <w:keepLines w:val="0"/>
        <w:pageBreakBefore w:val="0"/>
        <w:widowControl w:val="0"/>
        <w:kinsoku/>
        <w:wordWrap/>
        <w:overflowPunct/>
        <w:topLinePunct w:val="0"/>
        <w:autoSpaceDE/>
        <w:autoSpaceDN/>
        <w:bidi w:val="0"/>
        <w:adjustRightInd/>
        <w:snapToGrid/>
        <w:spacing w:line="640" w:lineRule="exact"/>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联系人：管岩  杜以晴   3160072</w:t>
      </w:r>
    </w:p>
    <w:p>
      <w:pPr>
        <w:keepNext w:val="0"/>
        <w:keepLines w:val="0"/>
        <w:pageBreakBefore w:val="0"/>
        <w:widowControl w:val="0"/>
        <w:kinsoku/>
        <w:wordWrap/>
        <w:overflowPunct/>
        <w:topLinePunct w:val="0"/>
        <w:autoSpaceDE/>
        <w:autoSpaceDN/>
        <w:bidi w:val="0"/>
        <w:adjustRightInd/>
        <w:snapToGrid/>
        <w:spacing w:line="64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协同邮箱：市工信局绿色发展科</w:t>
      </w:r>
    </w:p>
    <w:p>
      <w:pPr>
        <w:keepNext w:val="0"/>
        <w:keepLines w:val="0"/>
        <w:pageBreakBefore w:val="0"/>
        <w:widowControl w:val="0"/>
        <w:kinsoku/>
        <w:wordWrap/>
        <w:overflowPunct/>
        <w:topLinePunct w:val="0"/>
        <w:autoSpaceDE/>
        <w:autoSpaceDN/>
        <w:bidi w:val="0"/>
        <w:adjustRightInd/>
        <w:snapToGrid/>
        <w:spacing w:line="640" w:lineRule="exact"/>
        <w:ind w:firstLine="640"/>
        <w:textAlignment w:val="auto"/>
        <w:rPr>
          <w:rFonts w:hint="eastAsia" w:ascii="仿宋_GB2312" w:hAnsi="仿宋_GB2312" w:eastAsia="仿宋_GB2312" w:cs="仿宋_GB2312"/>
          <w:sz w:val="32"/>
          <w:szCs w:val="32"/>
          <w:lang w:val="en-US" w:eastAsia="zh-CN"/>
        </w:rPr>
      </w:pP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default" w:ascii="仿宋_GB2312" w:hAnsi="仿宋_GB2312" w:eastAsia="仿宋_GB2312" w:cs="仿宋_GB2312"/>
          <w:kern w:val="2"/>
          <w:sz w:val="32"/>
          <w:szCs w:val="32"/>
          <w:lang w:val="en" w:eastAsia="zh-CN" w:bidi="ar-SA"/>
        </w:rPr>
      </w:pPr>
      <w:r>
        <w:rPr>
          <w:rFonts w:hint="eastAsia" w:ascii="仿宋_GB2312" w:hAnsi="仿宋_GB2312" w:eastAsia="仿宋_GB2312" w:cs="仿宋_GB2312"/>
          <w:sz w:val="32"/>
          <w:szCs w:val="32"/>
          <w:lang w:val="en-US" w:eastAsia="zh-CN"/>
        </w:rPr>
        <w:t>附件：1、</w:t>
      </w:r>
      <w:r>
        <w:rPr>
          <w:rFonts w:hint="eastAsia" w:ascii="仿宋_GB2312" w:hAnsi="仿宋_GB2312" w:eastAsia="仿宋_GB2312" w:cs="仿宋_GB2312"/>
          <w:kern w:val="2"/>
          <w:sz w:val="32"/>
          <w:szCs w:val="32"/>
          <w:lang w:val="en" w:eastAsia="zh-CN" w:bidi="ar-SA"/>
        </w:rPr>
        <w:t>2024年度淄博市</w:t>
      </w:r>
      <w:bookmarkStart w:id="0" w:name="_GoBack"/>
      <w:bookmarkEnd w:id="0"/>
      <w:r>
        <w:rPr>
          <w:rFonts w:hint="eastAsia" w:ascii="仿宋_GB2312" w:hAnsi="仿宋_GB2312" w:eastAsia="仿宋_GB2312" w:cs="仿宋_GB2312"/>
          <w:kern w:val="2"/>
          <w:sz w:val="32"/>
          <w:szCs w:val="32"/>
          <w:lang w:val="en" w:eastAsia="zh-CN" w:bidi="ar-SA"/>
        </w:rPr>
        <w:t>工业领域节水项目汇总表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kern w:val="2"/>
          <w:sz w:val="32"/>
          <w:szCs w:val="32"/>
          <w:lang w:val="en" w:eastAsia="zh-CN" w:bidi="ar-SA"/>
        </w:rPr>
        <w:t>202</w:t>
      </w:r>
      <w:r>
        <w:rPr>
          <w:rFonts w:hint="eastAsia" w:ascii="仿宋_GB2312" w:hAnsi="仿宋_GB2312" w:eastAsia="仿宋_GB2312" w:cs="仿宋_GB2312"/>
          <w:kern w:val="2"/>
          <w:sz w:val="32"/>
          <w:szCs w:val="32"/>
          <w:lang w:val="en-US" w:eastAsia="zh-CN" w:bidi="ar-SA"/>
        </w:rPr>
        <w:t>3</w:t>
      </w:r>
      <w:r>
        <w:rPr>
          <w:rFonts w:hint="eastAsia" w:ascii="仿宋_GB2312" w:hAnsi="仿宋_GB2312" w:eastAsia="仿宋_GB2312" w:cs="仿宋_GB2312"/>
          <w:kern w:val="2"/>
          <w:sz w:val="32"/>
          <w:szCs w:val="32"/>
          <w:lang w:val="en" w:eastAsia="zh-CN" w:bidi="ar-SA"/>
        </w:rPr>
        <w:t>年度淄博市工业领域节水项目汇总表（更新）</w:t>
      </w:r>
    </w:p>
    <w:p>
      <w:pPr>
        <w:keepNext w:val="0"/>
        <w:keepLines w:val="0"/>
        <w:pageBreakBefore w:val="0"/>
        <w:widowControl w:val="0"/>
        <w:kinsoku/>
        <w:wordWrap/>
        <w:overflowPunct/>
        <w:topLinePunct w:val="0"/>
        <w:autoSpaceDE/>
        <w:autoSpaceDN/>
        <w:bidi w:val="0"/>
        <w:adjustRightInd/>
        <w:snapToGrid/>
        <w:spacing w:line="640" w:lineRule="exact"/>
        <w:ind w:firstLine="960" w:firstLineChars="3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淄博市工业和信息化局</w:t>
      </w:r>
    </w:p>
    <w:p>
      <w:pPr>
        <w:keepNext w:val="0"/>
        <w:keepLines w:val="0"/>
        <w:pageBreakBefore w:val="0"/>
        <w:widowControl w:val="0"/>
        <w:kinsoku/>
        <w:wordWrap/>
        <w:overflowPunct/>
        <w:topLinePunct w:val="0"/>
        <w:autoSpaceDE/>
        <w:autoSpaceDN/>
        <w:bidi w:val="0"/>
        <w:adjustRightInd/>
        <w:snapToGrid/>
        <w:spacing w:line="640" w:lineRule="exact"/>
        <w:ind w:firstLine="640"/>
        <w:textAlignment w:val="auto"/>
        <w:rPr>
          <w:rFonts w:hint="eastAsia" w:eastAsiaTheme="minorEastAsia"/>
          <w:lang w:eastAsia="zh-CN"/>
        </w:rPr>
      </w:pPr>
      <w:r>
        <w:rPr>
          <w:rFonts w:hint="eastAsia" w:ascii="仿宋_GB2312" w:hAnsi="仿宋_GB2312" w:eastAsia="仿宋_GB2312" w:cs="仿宋_GB2312"/>
          <w:sz w:val="32"/>
          <w:szCs w:val="32"/>
          <w:lang w:val="en-US" w:eastAsia="zh-CN"/>
        </w:rPr>
        <w:t xml:space="preserve">                            2023年12月8日</w:t>
      </w:r>
    </w:p>
    <w:sectPr>
      <w:footerReference r:id="rId3" w:type="default"/>
      <w:pgSz w:w="11906" w:h="16838"/>
      <w:pgMar w:top="1440" w:right="1800" w:bottom="1440" w:left="1800" w:header="851" w:footer="73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- 4 -</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- 4 -</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0Y2U0YzdiYjhmMDJiZjVmMjQ2ZTkwMmIyMzI0N2MifQ=="/>
  </w:docVars>
  <w:rsids>
    <w:rsidRoot w:val="7A90259B"/>
    <w:rsid w:val="01136D44"/>
    <w:rsid w:val="13BF5456"/>
    <w:rsid w:val="16A756AD"/>
    <w:rsid w:val="1A535AC6"/>
    <w:rsid w:val="1FEC8D0F"/>
    <w:rsid w:val="24B85979"/>
    <w:rsid w:val="26AF66C5"/>
    <w:rsid w:val="27C43035"/>
    <w:rsid w:val="2B7BC3CA"/>
    <w:rsid w:val="2BBF2B9F"/>
    <w:rsid w:val="2DFB8BD2"/>
    <w:rsid w:val="3BF3BA6D"/>
    <w:rsid w:val="3BFB7BD3"/>
    <w:rsid w:val="3DBFD24B"/>
    <w:rsid w:val="3EF386A4"/>
    <w:rsid w:val="3F570796"/>
    <w:rsid w:val="3F7F1C50"/>
    <w:rsid w:val="3FBF639F"/>
    <w:rsid w:val="3FFB6861"/>
    <w:rsid w:val="3FFFB4BA"/>
    <w:rsid w:val="461C2E0A"/>
    <w:rsid w:val="477112E0"/>
    <w:rsid w:val="4D0A775B"/>
    <w:rsid w:val="4DDFCC35"/>
    <w:rsid w:val="4F575446"/>
    <w:rsid w:val="547FB914"/>
    <w:rsid w:val="57FC1F66"/>
    <w:rsid w:val="58A60278"/>
    <w:rsid w:val="5A3F7C4C"/>
    <w:rsid w:val="5B37B1DA"/>
    <w:rsid w:val="5BDD569B"/>
    <w:rsid w:val="5BFF9B8D"/>
    <w:rsid w:val="5DF544B4"/>
    <w:rsid w:val="5E3FC9F1"/>
    <w:rsid w:val="5E8E5228"/>
    <w:rsid w:val="5F33222A"/>
    <w:rsid w:val="6554084E"/>
    <w:rsid w:val="661D0280"/>
    <w:rsid w:val="67DF32A6"/>
    <w:rsid w:val="6BEFF687"/>
    <w:rsid w:val="6BFEB217"/>
    <w:rsid w:val="6DD7330B"/>
    <w:rsid w:val="6E7F10F3"/>
    <w:rsid w:val="6FB4ABCA"/>
    <w:rsid w:val="6FBF5AEC"/>
    <w:rsid w:val="6FEF88A2"/>
    <w:rsid w:val="733F95C2"/>
    <w:rsid w:val="73EF16CB"/>
    <w:rsid w:val="76BD4B77"/>
    <w:rsid w:val="772F68E9"/>
    <w:rsid w:val="77301D92"/>
    <w:rsid w:val="777F3B4E"/>
    <w:rsid w:val="793DABC9"/>
    <w:rsid w:val="7A90259B"/>
    <w:rsid w:val="7CFB9B06"/>
    <w:rsid w:val="7D8F9ECA"/>
    <w:rsid w:val="7DDF1C02"/>
    <w:rsid w:val="7DFA5D0E"/>
    <w:rsid w:val="7E093213"/>
    <w:rsid w:val="7E770D7A"/>
    <w:rsid w:val="7E8F14E5"/>
    <w:rsid w:val="7EFAFF9D"/>
    <w:rsid w:val="7F27AC6E"/>
    <w:rsid w:val="7F335BB0"/>
    <w:rsid w:val="7F74A575"/>
    <w:rsid w:val="7F7BBBEF"/>
    <w:rsid w:val="7FAB2B60"/>
    <w:rsid w:val="7FDE06F9"/>
    <w:rsid w:val="97EE642B"/>
    <w:rsid w:val="99D5E82C"/>
    <w:rsid w:val="9CF72FEA"/>
    <w:rsid w:val="AF7F983A"/>
    <w:rsid w:val="B56EC4D1"/>
    <w:rsid w:val="B6EF6D8D"/>
    <w:rsid w:val="BBDF05CB"/>
    <w:rsid w:val="BBDFD3DD"/>
    <w:rsid w:val="BBEFB8ED"/>
    <w:rsid w:val="BBFF4D19"/>
    <w:rsid w:val="BBFFF16D"/>
    <w:rsid w:val="BEFF1B54"/>
    <w:rsid w:val="BF6D5213"/>
    <w:rsid w:val="BF7FC447"/>
    <w:rsid w:val="BFD71C1F"/>
    <w:rsid w:val="BFEF27C6"/>
    <w:rsid w:val="C73F69C0"/>
    <w:rsid w:val="C9FE47EF"/>
    <w:rsid w:val="CEFFBA70"/>
    <w:rsid w:val="CF399294"/>
    <w:rsid w:val="CFBB58F1"/>
    <w:rsid w:val="CFDF2698"/>
    <w:rsid w:val="D3E97960"/>
    <w:rsid w:val="DC167A64"/>
    <w:rsid w:val="DE77457B"/>
    <w:rsid w:val="DEDB8BE4"/>
    <w:rsid w:val="DF8EF243"/>
    <w:rsid w:val="DFC52936"/>
    <w:rsid w:val="E78D3AEA"/>
    <w:rsid w:val="E7BD274C"/>
    <w:rsid w:val="EA379AFD"/>
    <w:rsid w:val="EA9F2677"/>
    <w:rsid w:val="EBFD7562"/>
    <w:rsid w:val="ECF5C403"/>
    <w:rsid w:val="ECF91250"/>
    <w:rsid w:val="EDFAB252"/>
    <w:rsid w:val="EF90968C"/>
    <w:rsid w:val="EFF60DE6"/>
    <w:rsid w:val="F5742C1F"/>
    <w:rsid w:val="F5CF9B0A"/>
    <w:rsid w:val="F67FEA6E"/>
    <w:rsid w:val="F6FF4635"/>
    <w:rsid w:val="F7DBC510"/>
    <w:rsid w:val="F7DC0F18"/>
    <w:rsid w:val="F7F6B9F9"/>
    <w:rsid w:val="F7FFB225"/>
    <w:rsid w:val="F9E94807"/>
    <w:rsid w:val="FA5EB8E4"/>
    <w:rsid w:val="FAFFAEF8"/>
    <w:rsid w:val="FB7E72F7"/>
    <w:rsid w:val="FBDFC64B"/>
    <w:rsid w:val="FBFA6AB1"/>
    <w:rsid w:val="FDFE36A6"/>
    <w:rsid w:val="FE3B11B9"/>
    <w:rsid w:val="FE7F2189"/>
    <w:rsid w:val="FED29DA5"/>
    <w:rsid w:val="FEE7AB67"/>
    <w:rsid w:val="FEEDF8B7"/>
    <w:rsid w:val="FEFFA560"/>
    <w:rsid w:val="FF3D76D3"/>
    <w:rsid w:val="FFBE1467"/>
    <w:rsid w:val="FFF3D78E"/>
    <w:rsid w:val="FFF730E0"/>
    <w:rsid w:val="FFFBCA9D"/>
    <w:rsid w:val="FFFC43C8"/>
    <w:rsid w:val="FFFDBE19"/>
    <w:rsid w:val="FFFEEBA6"/>
    <w:rsid w:val="FFFF8706"/>
    <w:rsid w:val="FFFFE8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681</Words>
  <Characters>733</Characters>
  <Lines>0</Lines>
  <Paragraphs>0</Paragraphs>
  <TotalTime>112</TotalTime>
  <ScaleCrop>false</ScaleCrop>
  <LinksUpToDate>false</LinksUpToDate>
  <CharactersWithSpaces>792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2022-03-26T22:39:00Z</dcterms:created>
  <dc:creator>Administrator</dc:creator>
  <cp:lastModifiedBy>张玉成</cp:lastModifiedBy>
  <cp:lastPrinted>2023-12-08T00:39:40Z</cp:lastPrinted>
  <dcterms:modified xsi:type="dcterms:W3CDTF">2023-12-08T00:40:03Z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CF0FB80292834F8CAC88ADA59908CB1C_13</vt:lpwstr>
  </property>
</Properties>
</file>