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简体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shd w:val="clear" w:color="auto" w:fill="auto"/>
          <w:lang w:val="en-US" w:eastAsia="zh-CN"/>
        </w:rPr>
        <w:t>宝山生态科技园区</w:t>
      </w: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auto"/>
          <w:lang w:val="en-US" w:eastAsia="zh-CN"/>
        </w:rPr>
        <w:t>2017年度政府信息公开报告</w:t>
      </w: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2017年，宝山生态科技园区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eastAsia="zh-CN"/>
        </w:rPr>
        <w:t>根据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  <w:t>《中华人民共和国政府信息公开条例》和《山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东省政府信息公开办法》要求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，宝山生态科技园区主动公开政府信息，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积极接受群众监督，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群众满意度和部门公信力明显提升。</w:t>
      </w:r>
    </w:p>
    <w:p>
      <w:pPr>
        <w:spacing w:line="520" w:lineRule="exact"/>
        <w:ind w:firstLine="645"/>
        <w:rPr>
          <w:rFonts w:ascii="黑体" w:hAnsi="Verdana" w:eastAsia="黑体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Verdana" w:eastAsia="黑体"/>
          <w:color w:val="00000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hAnsi="Verdana" w:eastAsia="黑体"/>
          <w:color w:val="000000"/>
          <w:sz w:val="32"/>
          <w:szCs w:val="32"/>
          <w:shd w:val="clear" w:color="auto" w:fill="FFFFFF"/>
        </w:rPr>
        <w:t>政府信息公开的组织领导和制度建设情况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（一）加强组织领导。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为确保信息公开工作落到实处，成立了宝山园区政府信息公开领导小组，下设办公室，设在党政办公室，负责推进、指导、协调、监督园区政府信息公开工作，保证工作的顺利开展。</w:t>
      </w:r>
    </w:p>
    <w:p>
      <w:pPr>
        <w:spacing w:line="520" w:lineRule="exact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（二）严格工作要求。对具体负责信息公开的工作人员进行专业培训，严格落实政府信息公开范围、程序、方法等相关规定。不断完善政府信息公开发布审核机制，层层把关，加强对实施政府信息公开全过程的监督保障。</w:t>
      </w:r>
    </w:p>
    <w:p>
      <w:pPr>
        <w:spacing w:line="520" w:lineRule="exact"/>
        <w:ind w:firstLine="645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（三）强化监督落实。将政府信息公开工作纳入年度目标责任制考核内容，加强对政府信息公开工作的监督检查，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确保按时、按要求、按质量地完成政府信息公开工作。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</w:pPr>
      <w:r>
        <w:rPr>
          <w:rFonts w:hint="eastAsia" w:ascii="Times New Roman" w:hAnsi="Times New Roman" w:eastAsia="黑体" w:cs="Times New Roman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eastAsia="zh-CN"/>
        </w:rPr>
        <w:t>二</w:t>
      </w:r>
      <w:r>
        <w:rPr>
          <w:rFonts w:hint="default" w:ascii="Times New Roman" w:hAnsi="Times New Roman" w:eastAsia="黑体" w:cs="Times New Roman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  <w:t>、政府信息公开基本情况</w:t>
      </w: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（一）公开政府信息情况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  <w:t>宝山生态科技园区公开政府信息类23条，财务预决算2条，回复网络投诉类2条。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  <w:t>（二）依申请公开政府信息情况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 xml:space="preserve">  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201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园区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全年无依申请公开政府信息情况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</w:pPr>
      <w:r>
        <w:rPr>
          <w:rFonts w:hint="eastAsia" w:ascii="楷体_GB2312" w:hAnsi="楷体_GB2312" w:eastAsia="楷体_GB2312" w:cs="楷体_GB2312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  <w:t>（三）政府信息公开收费及减免情况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目前，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园区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在公开政府信息过程中未收取任何费用。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</w:pPr>
      <w:r>
        <w:rPr>
          <w:rFonts w:hint="eastAsia" w:ascii="楷体_GB2312" w:hAnsi="楷体_GB2312" w:eastAsia="楷体_GB2312" w:cs="楷体_GB2312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</w:rPr>
        <w:t>（四）因政府信息公开申请行政复议、提起行政诉讼的情况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201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园区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未发生因政府信息公开申请行政复议和提起行政诉讼的情况。</w:t>
      </w:r>
    </w:p>
    <w:p>
      <w:pPr>
        <w:spacing w:line="520" w:lineRule="exact"/>
        <w:ind w:firstLine="645"/>
        <w:rPr>
          <w:rFonts w:ascii="黑体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Times New Roman" w:eastAsia="黑体" w:cs="Times New Roman"/>
          <w:color w:val="000000"/>
          <w:kern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黑体" w:hAnsi="Times New Roman" w:eastAsia="黑体" w:cs="Times New Roman"/>
          <w:color w:val="000000"/>
          <w:kern w:val="0"/>
          <w:sz w:val="32"/>
          <w:szCs w:val="32"/>
          <w:shd w:val="clear" w:color="auto" w:fill="FFFFFF"/>
        </w:rPr>
        <w:t>、</w:t>
      </w:r>
      <w:r>
        <w:rPr>
          <w:rFonts w:hint="eastAsia" w:ascii="黑体" w:hAnsi="Times New Roman" w:eastAsia="黑体" w:cs="Times New Roman"/>
          <w:color w:val="333333"/>
          <w:sz w:val="32"/>
          <w:szCs w:val="32"/>
          <w:shd w:val="clear" w:color="auto" w:fill="FFFFFF"/>
        </w:rPr>
        <w:t>政府信息公开工作存在的主要问题及改进措施</w:t>
      </w:r>
    </w:p>
    <w:p>
      <w:pPr>
        <w:spacing w:line="520" w:lineRule="exact"/>
        <w:ind w:firstLine="645"/>
        <w:rPr>
          <w:rFonts w:ascii="楷体_GB2312" w:hAnsi="Times New Roman" w:eastAsia="楷体_GB2312" w:cs="Times New Roman"/>
          <w:color w:val="333333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Times New Roman"/>
          <w:color w:val="333333"/>
          <w:sz w:val="32"/>
          <w:szCs w:val="32"/>
          <w:shd w:val="clear" w:color="auto" w:fill="FFFFFF"/>
        </w:rPr>
        <w:t>（一）存在的主要问题</w:t>
      </w:r>
    </w:p>
    <w:p>
      <w:pPr>
        <w:pStyle w:val="5"/>
        <w:shd w:val="clear" w:color="auto" w:fill="FFFFFF"/>
        <w:spacing w:before="0" w:beforeAutospacing="0" w:after="0" w:afterAutospacing="0" w:line="520" w:lineRule="exact"/>
        <w:ind w:firstLine="640"/>
        <w:jc w:val="both"/>
        <w:rPr>
          <w:rFonts w:ascii="仿宋_GB2312" w:hAnsi="Verdana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</w:rPr>
        <w:t>201</w:t>
      </w: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</w:rPr>
        <w:t>年，园区政府信息公开工作在开展过程中暴露出以下不足：一是政府信息公开意识有待加强；二是信息公开的全面性、及时性有待提升；三是政府信息公开制度建设方面还不够全面。</w:t>
      </w:r>
    </w:p>
    <w:p>
      <w:pPr>
        <w:spacing w:line="520" w:lineRule="exact"/>
        <w:ind w:firstLine="645"/>
        <w:rPr>
          <w:rFonts w:ascii="楷体_GB2312" w:hAnsi="Times New Roman" w:eastAsia="楷体_GB2312" w:cs="Times New Roman"/>
          <w:color w:val="333333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Times New Roman"/>
          <w:color w:val="333333"/>
          <w:sz w:val="32"/>
          <w:szCs w:val="32"/>
          <w:shd w:val="clear" w:color="auto" w:fill="FFFFFF"/>
        </w:rPr>
        <w:t>（二）改进措施</w:t>
      </w:r>
    </w:p>
    <w:p>
      <w:pPr>
        <w:pStyle w:val="2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ascii="仿宋_GB2312" w:hAnsi="Verdana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</w:rPr>
        <w:t>1、进一步加强对政务公开工作的指导和监督。健全有关检查制度、责任追究制度、反馈制度，加大对政务信息的公开力度，促进政务信息公开工作不断落到实处。</w:t>
      </w:r>
      <w:bookmarkStart w:id="0" w:name="_GoBack"/>
      <w:bookmarkEnd w:id="0"/>
    </w:p>
    <w:p>
      <w:pPr>
        <w:pStyle w:val="2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ascii="仿宋_GB2312" w:hAnsi="Verdana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</w:rPr>
        <w:t xml:space="preserve">2、进一步深化政府信息公开内容。以群众需求为导向，对涉及人民群众关心的重大问题，重大决策及时公开，提高群众满意度。 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3、加强培训，提升政务公开专业队伍素质。</w:t>
      </w:r>
      <w:r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重点加强政府信息公开条例的学习，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通过自学和加强与上级业务指导部门交流，提升政府信息公开工作人员能力。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 xml:space="preserve">         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 xml:space="preserve">                            宝山生态科技园区</w:t>
      </w:r>
    </w:p>
    <w:p>
      <w:pPr>
        <w:spacing w:line="520" w:lineRule="exact"/>
        <w:ind w:firstLine="645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 xml:space="preserve">                            201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  <w:t>日</w:t>
      </w:r>
    </w:p>
    <w:p>
      <w:pPr>
        <w:spacing w:line="520" w:lineRule="exact"/>
        <w:ind w:firstLine="640" w:firstLineChars="200"/>
        <w:rPr>
          <w:rFonts w:ascii="仿宋_GB2312" w:hAnsi="Verdana" w:eastAsia="仿宋_GB2312" w:cs="宋体"/>
          <w:color w:val="000000"/>
          <w:kern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shd w:val="clear" w:color="auto" w:fill="auto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4C507D"/>
    <w:rsid w:val="29071252"/>
    <w:rsid w:val="514C50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Office_10.1.0.7697_F1E327BC-269C-435d-A152-05C5408002CA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2018-12-14T07:21:00Z</dcterms:created>
  <dc:creator>龙卷风</dc:creator>
  <cp:lastModifiedBy>龙卷风</cp:lastModifiedBy>
  <dcterms:modified xsi:type="dcterms:W3CDTF">2018-12-14T08:01:21Z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2052-10.1.0.7697</vt:lpwstr>
  </property>
</Properties>
</file>