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3EB9AD2">
      <w:pPr>
        <w:keepNext w:val="0"/>
        <w:keepLines w:val="0"/>
        <w:pageBreakBefore w:val="0"/>
        <w:kinsoku/>
        <w:wordWrap/>
        <w:overflowPunct/>
        <w:topLinePunct w:val="0"/>
        <w:autoSpaceDE/>
        <w:autoSpaceDN/>
        <w:bidi w:val="0"/>
        <w:adjustRightInd/>
        <w:snapToGrid/>
        <w:spacing w:beforeAutospacing="0" w:line="560" w:lineRule="exact"/>
        <w:ind w:firstLine="880" w:firstLineChars="200"/>
        <w:jc w:val="center"/>
        <w:textAlignment w:val="auto"/>
        <w:rPr>
          <w:rFonts w:hint="eastAsia" w:ascii="方正小标宋简体" w:hAnsi="方正小标宋简体" w:eastAsia="方正小标宋简体" w:cs="方正小标宋简体"/>
          <w:sz w:val="44"/>
          <w:szCs w:val="44"/>
          <w:lang w:val="en-US" w:eastAsia="zh-CN"/>
        </w:rPr>
      </w:pPr>
    </w:p>
    <w:p w14:paraId="52CA9A7C">
      <w:pPr>
        <w:keepNext w:val="0"/>
        <w:keepLines w:val="0"/>
        <w:pageBreakBefore w:val="0"/>
        <w:kinsoku/>
        <w:wordWrap/>
        <w:overflowPunct/>
        <w:topLinePunct w:val="0"/>
        <w:autoSpaceDE/>
        <w:autoSpaceDN/>
        <w:bidi w:val="0"/>
        <w:adjustRightInd/>
        <w:snapToGrid/>
        <w:spacing w:beforeAutospacing="0" w:line="560"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关于举办农业技术经理人（初级）培训班的通知</w:t>
      </w:r>
    </w:p>
    <w:p w14:paraId="277A9E34">
      <w:pPr>
        <w:keepNext w:val="0"/>
        <w:keepLines w:val="0"/>
        <w:pageBreakBefore w:val="0"/>
        <w:kinsoku/>
        <w:wordWrap/>
        <w:overflowPunct/>
        <w:topLinePunct w:val="0"/>
        <w:autoSpaceDE/>
        <w:autoSpaceDN/>
        <w:bidi w:val="0"/>
        <w:adjustRightInd/>
        <w:snapToGrid/>
        <w:spacing w:beforeAutospacing="0" w:line="560" w:lineRule="exact"/>
        <w:ind w:firstLine="420" w:firstLineChars="200"/>
        <w:textAlignment w:val="auto"/>
        <w:rPr>
          <w:rFonts w:hint="eastAsia"/>
          <w:lang w:val="en-US" w:eastAsia="zh-CN"/>
        </w:rPr>
      </w:pPr>
    </w:p>
    <w:p w14:paraId="7B46B9DF">
      <w:pPr>
        <w:keepNext w:val="0"/>
        <w:keepLines w:val="0"/>
        <w:pageBreakBefore w:val="0"/>
        <w:widowControl w:val="0"/>
        <w:kinsoku/>
        <w:wordWrap/>
        <w:overflowPunct/>
        <w:topLinePunct w:val="0"/>
        <w:autoSpaceDE/>
        <w:autoSpaceDN/>
        <w:bidi w:val="0"/>
        <w:adjustRightInd/>
        <w:snapToGrid/>
        <w:spacing w:beforeAutospacing="0" w:line="560" w:lineRule="exact"/>
        <w:textAlignment w:val="auto"/>
        <w:rPr>
          <w:rFonts w:hint="eastAsia" w:ascii="仿宋_GB2312" w:hAnsi="仿宋_GB2312" w:eastAsia="仿宋_GB2312" w:cs="仿宋_GB2312"/>
          <w:sz w:val="32"/>
          <w:szCs w:val="40"/>
          <w:lang w:val="en-US" w:eastAsia="zh-CN"/>
        </w:rPr>
      </w:pPr>
      <w:r>
        <w:rPr>
          <w:rFonts w:hint="eastAsia" w:ascii="仿宋_GB2312" w:hAnsi="仿宋_GB2312" w:eastAsia="仿宋_GB2312" w:cs="仿宋_GB2312"/>
          <w:sz w:val="32"/>
          <w:szCs w:val="40"/>
          <w:lang w:val="en-US" w:eastAsia="zh-CN"/>
        </w:rPr>
        <w:t>各有关单位（企业）：</w:t>
      </w:r>
    </w:p>
    <w:p w14:paraId="64A0E015">
      <w:pPr>
        <w:keepNext w:val="0"/>
        <w:keepLines w:val="0"/>
        <w:widowControl/>
        <w:suppressLineNumbers w:val="0"/>
        <w:ind w:firstLine="640" w:firstLineChars="200"/>
        <w:jc w:val="left"/>
        <w:rPr>
          <w:rFonts w:hint="eastAsia" w:ascii="仿宋_GB2312" w:hAnsi="仿宋_GB2312" w:eastAsia="仿宋_GB2312" w:cs="仿宋_GB2312"/>
          <w:sz w:val="32"/>
          <w:szCs w:val="40"/>
          <w:lang w:val="en-US" w:eastAsia="zh-CN"/>
        </w:rPr>
      </w:pPr>
      <w:r>
        <w:rPr>
          <w:rFonts w:hint="eastAsia" w:ascii="仿宋_GB2312" w:hAnsi="仿宋_GB2312" w:eastAsia="仿宋_GB2312" w:cs="仿宋_GB2312"/>
          <w:sz w:val="32"/>
          <w:szCs w:val="40"/>
          <w:lang w:val="en-US" w:eastAsia="zh-CN"/>
        </w:rPr>
        <w:t>为深入贯彻落实创新驱动发展战略，培养一支既懂技术又懂产业、既懂政策又懂市场、既懂法律又懂金融的专业化农业技术经理人队伍，加快健全我市农业科技成果转化体系，根据山东省科技厅《关于加强高水平科技成果转移转化人才队伍建设的若干措施》（鲁科字〔2023〕29号）《山东省技术经理人队伍建设三年行动计划》（鲁科字〔2026〕3号）等文件精神，拟实施“筑桥计划”行动，由淄博高新区科技发展中心、</w:t>
      </w:r>
      <w:r>
        <w:rPr>
          <w:rFonts w:hint="default" w:ascii="Times New Roman" w:hAnsi="Times New Roman" w:eastAsia="仿宋_GB2312" w:cs="Times New Roman"/>
          <w:sz w:val="32"/>
          <w:szCs w:val="40"/>
          <w:lang w:val="en-US" w:eastAsia="zh-CN"/>
        </w:rPr>
        <w:t>中国农业科学院数字农业农村研究院（淄博）</w:t>
      </w:r>
      <w:r>
        <w:rPr>
          <w:rFonts w:hint="default" w:ascii="sans-serif" w:hAnsi="sans-serif" w:eastAsia="sans-serif" w:cs="sans-serif"/>
          <w:i w:val="0"/>
          <w:iCs w:val="0"/>
          <w:caps w:val="0"/>
          <w:color w:val="333333"/>
          <w:spacing w:val="0"/>
          <w:kern w:val="0"/>
          <w:sz w:val="24"/>
          <w:szCs w:val="24"/>
          <w:shd w:val="clear" w:fill="FFFFFF"/>
          <w:lang w:val="en-US" w:eastAsia="zh-CN" w:bidi="ar"/>
        </w:rPr>
        <w:t>‌</w:t>
      </w:r>
      <w:r>
        <w:rPr>
          <w:rFonts w:hint="eastAsia" w:ascii="仿宋_GB2312" w:hAnsi="仿宋_GB2312" w:eastAsia="仿宋_GB2312" w:cs="仿宋_GB2312"/>
          <w:sz w:val="32"/>
          <w:szCs w:val="40"/>
          <w:lang w:val="en-US" w:eastAsia="zh-CN"/>
        </w:rPr>
        <w:t>、淄博市技术经理人协会共同举办淄博市首期针对农业领域的技术经理人培训班，现将有关事项通知如下。</w:t>
      </w:r>
    </w:p>
    <w:p w14:paraId="1EF1F45B">
      <w:pPr>
        <w:keepNext w:val="0"/>
        <w:keepLines w:val="0"/>
        <w:pageBreakBefore w:val="0"/>
        <w:widowControl w:val="0"/>
        <w:kinsoku/>
        <w:wordWrap/>
        <w:overflowPunct/>
        <w:topLinePunct w:val="0"/>
        <w:autoSpaceDE/>
        <w:autoSpaceDN/>
        <w:bidi w:val="0"/>
        <w:adjustRightInd/>
        <w:snapToGrid/>
        <w:spacing w:beforeAutospacing="0" w:line="560" w:lineRule="exact"/>
        <w:ind w:firstLine="640" w:firstLineChars="200"/>
        <w:textAlignment w:val="auto"/>
        <w:rPr>
          <w:rFonts w:hint="eastAsia" w:ascii="黑体" w:hAnsi="黑体" w:eastAsia="黑体" w:cs="黑体"/>
          <w:sz w:val="32"/>
          <w:szCs w:val="40"/>
          <w:lang w:val="en-US" w:eastAsia="zh-CN"/>
        </w:rPr>
      </w:pPr>
      <w:r>
        <w:rPr>
          <w:rFonts w:hint="eastAsia" w:ascii="黑体" w:hAnsi="黑体" w:eastAsia="黑体" w:cs="黑体"/>
          <w:sz w:val="32"/>
          <w:szCs w:val="40"/>
          <w:lang w:val="en-US" w:eastAsia="zh-CN"/>
        </w:rPr>
        <w:t>一、培训主要内容</w:t>
      </w:r>
    </w:p>
    <w:p w14:paraId="1C360C3F">
      <w:pPr>
        <w:keepNext w:val="0"/>
        <w:keepLines w:val="0"/>
        <w:pageBreakBefore w:val="0"/>
        <w:widowControl w:val="0"/>
        <w:kinsoku/>
        <w:wordWrap/>
        <w:overflowPunct/>
        <w:topLinePunct w:val="0"/>
        <w:autoSpaceDE/>
        <w:autoSpaceDN/>
        <w:bidi w:val="0"/>
        <w:adjustRightInd/>
        <w:snapToGrid/>
        <w:spacing w:beforeAutospacing="0" w:line="560" w:lineRule="exact"/>
        <w:ind w:firstLine="640" w:firstLineChars="200"/>
        <w:textAlignment w:val="auto"/>
        <w:rPr>
          <w:rFonts w:hint="eastAsia" w:ascii="楷体" w:hAnsi="楷体" w:eastAsia="楷体" w:cs="楷体"/>
          <w:b w:val="0"/>
          <w:bCs w:val="0"/>
          <w:sz w:val="32"/>
          <w:szCs w:val="40"/>
          <w:lang w:val="en-US" w:eastAsia="zh-CN"/>
        </w:rPr>
      </w:pPr>
      <w:r>
        <w:rPr>
          <w:rFonts w:hint="eastAsia" w:ascii="楷体" w:hAnsi="楷体" w:eastAsia="楷体" w:cs="楷体"/>
          <w:b w:val="0"/>
          <w:bCs w:val="0"/>
          <w:sz w:val="32"/>
          <w:szCs w:val="40"/>
          <w:lang w:val="en-US" w:eastAsia="zh-CN"/>
        </w:rPr>
        <w:t>（一）农业技术转移转化能力提升</w:t>
      </w:r>
    </w:p>
    <w:p w14:paraId="0F89248B">
      <w:pPr>
        <w:keepNext w:val="0"/>
        <w:keepLines w:val="0"/>
        <w:pageBreakBefore w:val="0"/>
        <w:widowControl w:val="0"/>
        <w:kinsoku/>
        <w:wordWrap/>
        <w:overflowPunct/>
        <w:topLinePunct w:val="0"/>
        <w:autoSpaceDE/>
        <w:autoSpaceDN/>
        <w:bidi w:val="0"/>
        <w:adjustRightInd/>
        <w:snapToGrid/>
        <w:spacing w:beforeAutospacing="0" w:line="560" w:lineRule="exact"/>
        <w:ind w:firstLine="640" w:firstLineChars="200"/>
        <w:textAlignment w:val="auto"/>
        <w:rPr>
          <w:rFonts w:hint="default" w:ascii="Times New Roman" w:hAnsi="Times New Roman" w:eastAsia="仿宋_GB2312" w:cs="Times New Roman"/>
          <w:sz w:val="32"/>
          <w:szCs w:val="40"/>
          <w:lang w:val="en-US" w:eastAsia="zh-CN"/>
        </w:rPr>
      </w:pPr>
      <w:r>
        <w:rPr>
          <w:rFonts w:hint="default" w:ascii="Times New Roman" w:hAnsi="Times New Roman" w:eastAsia="仿宋_GB2312" w:cs="Times New Roman"/>
          <w:sz w:val="32"/>
          <w:szCs w:val="40"/>
          <w:lang w:val="en-US" w:eastAsia="zh-CN"/>
        </w:rPr>
        <w:t>1.农业技术成果筛选与评估、知识产权挖掘布局与保护策略、农业领域技术成果的商业转化路径等。</w:t>
      </w:r>
    </w:p>
    <w:p w14:paraId="47FCC899">
      <w:pPr>
        <w:keepNext w:val="0"/>
        <w:keepLines w:val="0"/>
        <w:pageBreakBefore w:val="0"/>
        <w:widowControl w:val="0"/>
        <w:kinsoku/>
        <w:wordWrap/>
        <w:overflowPunct/>
        <w:topLinePunct w:val="0"/>
        <w:autoSpaceDE/>
        <w:autoSpaceDN/>
        <w:bidi w:val="0"/>
        <w:adjustRightInd/>
        <w:snapToGrid/>
        <w:spacing w:beforeAutospacing="0" w:line="560" w:lineRule="exact"/>
        <w:ind w:firstLine="640" w:firstLineChars="200"/>
        <w:textAlignment w:val="auto"/>
        <w:rPr>
          <w:rFonts w:hint="default" w:ascii="Times New Roman" w:hAnsi="Times New Roman" w:eastAsia="仿宋_GB2312" w:cs="Times New Roman"/>
          <w:sz w:val="32"/>
          <w:szCs w:val="40"/>
          <w:lang w:val="en-US" w:eastAsia="zh-CN"/>
        </w:rPr>
      </w:pPr>
      <w:r>
        <w:rPr>
          <w:rFonts w:hint="default" w:ascii="Times New Roman" w:hAnsi="Times New Roman" w:eastAsia="仿宋_GB2312" w:cs="Times New Roman"/>
          <w:sz w:val="32"/>
          <w:szCs w:val="40"/>
          <w:lang w:val="en-US" w:eastAsia="zh-CN"/>
        </w:rPr>
        <w:t>2.农业领域最新技术成果，包括优质高产作物、果蔬等新品种的种植技术及装备，农业数字化转型、农产品品牌建设等产业发展指导性意见。</w:t>
      </w:r>
    </w:p>
    <w:p w14:paraId="0714F58D">
      <w:pPr>
        <w:keepNext w:val="0"/>
        <w:keepLines w:val="0"/>
        <w:pageBreakBefore w:val="0"/>
        <w:widowControl w:val="0"/>
        <w:kinsoku/>
        <w:wordWrap/>
        <w:overflowPunct/>
        <w:topLinePunct w:val="0"/>
        <w:autoSpaceDE/>
        <w:autoSpaceDN/>
        <w:bidi w:val="0"/>
        <w:adjustRightInd/>
        <w:snapToGrid/>
        <w:spacing w:beforeAutospacing="0" w:line="560" w:lineRule="exact"/>
        <w:ind w:firstLine="640" w:firstLineChars="200"/>
        <w:textAlignment w:val="auto"/>
        <w:rPr>
          <w:rFonts w:hint="default" w:ascii="楷体" w:hAnsi="楷体" w:eastAsia="楷体" w:cs="楷体"/>
          <w:b w:val="0"/>
          <w:bCs w:val="0"/>
          <w:sz w:val="32"/>
          <w:szCs w:val="40"/>
          <w:lang w:val="en-US" w:eastAsia="zh-CN"/>
        </w:rPr>
      </w:pPr>
      <w:r>
        <w:rPr>
          <w:rFonts w:hint="default" w:ascii="楷体" w:hAnsi="楷体" w:eastAsia="楷体" w:cs="楷体"/>
          <w:b w:val="0"/>
          <w:bCs w:val="0"/>
          <w:sz w:val="32"/>
          <w:szCs w:val="40"/>
          <w:lang w:val="en-US" w:eastAsia="zh-CN"/>
        </w:rPr>
        <w:t>（二）技术经理人基础知识与实践技能</w:t>
      </w:r>
    </w:p>
    <w:p w14:paraId="26BDA5CC">
      <w:pPr>
        <w:keepNext w:val="0"/>
        <w:keepLines w:val="0"/>
        <w:pageBreakBefore w:val="0"/>
        <w:widowControl w:val="0"/>
        <w:kinsoku/>
        <w:wordWrap/>
        <w:overflowPunct/>
        <w:topLinePunct w:val="0"/>
        <w:autoSpaceDE/>
        <w:autoSpaceDN/>
        <w:bidi w:val="0"/>
        <w:adjustRightInd/>
        <w:snapToGrid/>
        <w:spacing w:beforeAutospacing="0" w:line="560" w:lineRule="exact"/>
        <w:ind w:firstLine="640" w:firstLineChars="200"/>
        <w:textAlignment w:val="auto"/>
        <w:rPr>
          <w:rFonts w:hint="default" w:ascii="Times New Roman" w:hAnsi="Times New Roman" w:eastAsia="仿宋_GB2312" w:cs="Times New Roman"/>
          <w:sz w:val="32"/>
          <w:szCs w:val="40"/>
          <w:lang w:val="en-US" w:eastAsia="zh-CN"/>
        </w:rPr>
      </w:pPr>
      <w:r>
        <w:rPr>
          <w:rFonts w:hint="default" w:ascii="Times New Roman" w:hAnsi="Times New Roman" w:eastAsia="仿宋_GB2312" w:cs="Times New Roman"/>
          <w:sz w:val="32"/>
          <w:szCs w:val="40"/>
          <w:lang w:val="en-US" w:eastAsia="zh-CN"/>
        </w:rPr>
        <w:t>根据《国家技术转移专业人员能力等级培训大纲（试行）》有关要求，初级培训内容包括：技术经纪（技术经理人）、技术市场与技术商品、技术转移与成果转化、技术转移服务规范、科技政策、科技服务业、知识产权法律法规、与技术合同相关《民法典》、科技成果评价、技术合同登记认定、技术需求甄别与分析、技术交易商务策划、融资渠道与金融工具等相关课程。</w:t>
      </w:r>
    </w:p>
    <w:p w14:paraId="601A3059">
      <w:pPr>
        <w:keepNext w:val="0"/>
        <w:keepLines w:val="0"/>
        <w:pageBreakBefore w:val="0"/>
        <w:widowControl w:val="0"/>
        <w:kinsoku/>
        <w:wordWrap/>
        <w:overflowPunct/>
        <w:topLinePunct w:val="0"/>
        <w:autoSpaceDE/>
        <w:autoSpaceDN/>
        <w:bidi w:val="0"/>
        <w:adjustRightInd/>
        <w:snapToGrid/>
        <w:spacing w:beforeAutospacing="0" w:line="560" w:lineRule="exact"/>
        <w:ind w:firstLine="640" w:firstLineChars="200"/>
        <w:textAlignment w:val="auto"/>
        <w:rPr>
          <w:rFonts w:hint="default" w:ascii="黑体" w:hAnsi="黑体" w:eastAsia="黑体" w:cs="黑体"/>
          <w:sz w:val="32"/>
          <w:szCs w:val="40"/>
          <w:lang w:val="en-US" w:eastAsia="zh-CN"/>
        </w:rPr>
      </w:pPr>
      <w:r>
        <w:rPr>
          <w:rFonts w:hint="default" w:ascii="黑体" w:hAnsi="黑体" w:eastAsia="黑体" w:cs="黑体"/>
          <w:sz w:val="32"/>
          <w:szCs w:val="40"/>
          <w:lang w:val="en-US" w:eastAsia="zh-CN"/>
        </w:rPr>
        <w:t>二、培训形式及考核评价</w:t>
      </w:r>
    </w:p>
    <w:p w14:paraId="3EA16883">
      <w:pPr>
        <w:keepNext w:val="0"/>
        <w:keepLines w:val="0"/>
        <w:pageBreakBefore w:val="0"/>
        <w:widowControl w:val="0"/>
        <w:kinsoku/>
        <w:wordWrap/>
        <w:overflowPunct/>
        <w:topLinePunct w:val="0"/>
        <w:autoSpaceDE/>
        <w:autoSpaceDN/>
        <w:bidi w:val="0"/>
        <w:adjustRightInd/>
        <w:snapToGrid/>
        <w:spacing w:beforeAutospacing="0" w:line="560" w:lineRule="exact"/>
        <w:ind w:firstLine="640" w:firstLineChars="200"/>
        <w:textAlignment w:val="auto"/>
        <w:rPr>
          <w:rFonts w:hint="default" w:ascii="Times New Roman" w:hAnsi="Times New Roman" w:eastAsia="仿宋_GB2312" w:cs="Times New Roman"/>
          <w:sz w:val="32"/>
          <w:szCs w:val="40"/>
          <w:lang w:val="en-US" w:eastAsia="zh-CN"/>
        </w:rPr>
      </w:pPr>
      <w:r>
        <w:rPr>
          <w:rFonts w:hint="default" w:ascii="Times New Roman" w:hAnsi="Times New Roman" w:eastAsia="仿宋_GB2312" w:cs="Times New Roman"/>
          <w:sz w:val="32"/>
          <w:szCs w:val="40"/>
          <w:lang w:val="en-US" w:eastAsia="zh-CN"/>
        </w:rPr>
        <w:t>1.培训采取理论学习、案例研讨、参观交流等多种方式，邀请中国农科院农业技术专家和具有资深业务能力的技术经理人授课。</w:t>
      </w:r>
    </w:p>
    <w:p w14:paraId="7F1DF482">
      <w:pPr>
        <w:keepNext w:val="0"/>
        <w:keepLines w:val="0"/>
        <w:pageBreakBefore w:val="0"/>
        <w:widowControl w:val="0"/>
        <w:kinsoku/>
        <w:wordWrap/>
        <w:overflowPunct/>
        <w:topLinePunct w:val="0"/>
        <w:autoSpaceDE/>
        <w:autoSpaceDN/>
        <w:bidi w:val="0"/>
        <w:adjustRightInd/>
        <w:snapToGrid/>
        <w:spacing w:beforeAutospacing="0" w:line="560" w:lineRule="exact"/>
        <w:ind w:firstLine="640" w:firstLineChars="200"/>
        <w:textAlignment w:val="auto"/>
        <w:rPr>
          <w:rFonts w:hint="default" w:ascii="Times New Roman" w:hAnsi="Times New Roman" w:eastAsia="仿宋_GB2312" w:cs="Times New Roman"/>
          <w:sz w:val="32"/>
          <w:szCs w:val="40"/>
          <w:lang w:val="en-US" w:eastAsia="zh-CN"/>
        </w:rPr>
      </w:pPr>
      <w:r>
        <w:rPr>
          <w:rFonts w:hint="default" w:ascii="Times New Roman" w:hAnsi="Times New Roman" w:eastAsia="仿宋_GB2312" w:cs="Times New Roman"/>
          <w:sz w:val="32"/>
          <w:szCs w:val="40"/>
          <w:lang w:val="en-US" w:eastAsia="zh-CN"/>
        </w:rPr>
        <w:t>2.参训学员需参加全部课程内容的学习，按要求完成考勤签到，培训结束后完成考试考核。</w:t>
      </w:r>
    </w:p>
    <w:p w14:paraId="420010C3">
      <w:pPr>
        <w:keepNext w:val="0"/>
        <w:keepLines w:val="0"/>
        <w:pageBreakBefore w:val="0"/>
        <w:widowControl w:val="0"/>
        <w:kinsoku/>
        <w:wordWrap/>
        <w:overflowPunct/>
        <w:topLinePunct w:val="0"/>
        <w:autoSpaceDE/>
        <w:autoSpaceDN/>
        <w:bidi w:val="0"/>
        <w:adjustRightInd/>
        <w:snapToGrid/>
        <w:spacing w:beforeAutospacing="0" w:line="560" w:lineRule="exact"/>
        <w:ind w:firstLine="640" w:firstLineChars="200"/>
        <w:textAlignment w:val="auto"/>
        <w:rPr>
          <w:rFonts w:hint="default" w:ascii="Times New Roman" w:hAnsi="Times New Roman" w:eastAsia="仿宋_GB2312" w:cs="Times New Roman"/>
          <w:sz w:val="32"/>
          <w:szCs w:val="40"/>
          <w:lang w:val="en-US" w:eastAsia="zh-CN"/>
        </w:rPr>
      </w:pPr>
      <w:r>
        <w:rPr>
          <w:rFonts w:hint="default" w:ascii="Times New Roman" w:hAnsi="Times New Roman" w:eastAsia="仿宋_GB2312" w:cs="Times New Roman"/>
          <w:sz w:val="32"/>
          <w:szCs w:val="40"/>
          <w:lang w:val="en-US" w:eastAsia="zh-CN"/>
        </w:rPr>
        <w:t>3.考试合格后，将获得国家技术转移专业人员能力等级（初级）培训合格证书，该证书可作为我省研究系列（技术经纪）专业职称评定能力证明材料。</w:t>
      </w:r>
    </w:p>
    <w:p w14:paraId="34129BF3">
      <w:pPr>
        <w:keepNext w:val="0"/>
        <w:keepLines w:val="0"/>
        <w:pageBreakBefore w:val="0"/>
        <w:widowControl w:val="0"/>
        <w:kinsoku/>
        <w:wordWrap/>
        <w:overflowPunct/>
        <w:topLinePunct w:val="0"/>
        <w:autoSpaceDE/>
        <w:autoSpaceDN/>
        <w:bidi w:val="0"/>
        <w:adjustRightInd/>
        <w:snapToGrid/>
        <w:spacing w:beforeAutospacing="0" w:line="560" w:lineRule="exact"/>
        <w:ind w:firstLine="640" w:firstLineChars="200"/>
        <w:textAlignment w:val="auto"/>
        <w:rPr>
          <w:rFonts w:hint="default" w:ascii="黑体" w:hAnsi="黑体" w:eastAsia="黑体" w:cs="黑体"/>
          <w:sz w:val="32"/>
          <w:szCs w:val="40"/>
          <w:lang w:val="en-US" w:eastAsia="zh-CN"/>
        </w:rPr>
      </w:pPr>
      <w:r>
        <w:rPr>
          <w:rFonts w:hint="default" w:ascii="黑体" w:hAnsi="黑体" w:eastAsia="黑体" w:cs="黑体"/>
          <w:sz w:val="32"/>
          <w:szCs w:val="40"/>
          <w:lang w:val="en-US" w:eastAsia="zh-CN"/>
        </w:rPr>
        <w:t>三、培训对象及报名方式</w:t>
      </w:r>
    </w:p>
    <w:p w14:paraId="4478AF3F">
      <w:pPr>
        <w:keepNext w:val="0"/>
        <w:keepLines w:val="0"/>
        <w:pageBreakBefore w:val="0"/>
        <w:widowControl w:val="0"/>
        <w:kinsoku/>
        <w:wordWrap/>
        <w:overflowPunct/>
        <w:topLinePunct w:val="0"/>
        <w:autoSpaceDE/>
        <w:autoSpaceDN/>
        <w:bidi w:val="0"/>
        <w:adjustRightInd/>
        <w:snapToGrid/>
        <w:spacing w:beforeAutospacing="0" w:line="560" w:lineRule="exact"/>
        <w:ind w:firstLine="640" w:firstLineChars="200"/>
        <w:textAlignment w:val="auto"/>
        <w:rPr>
          <w:rFonts w:hint="default" w:ascii="楷体" w:hAnsi="楷体" w:eastAsia="楷体" w:cs="楷体"/>
          <w:b w:val="0"/>
          <w:bCs w:val="0"/>
          <w:sz w:val="32"/>
          <w:szCs w:val="40"/>
          <w:lang w:val="en-US" w:eastAsia="zh-CN"/>
        </w:rPr>
      </w:pPr>
      <w:r>
        <w:rPr>
          <w:rFonts w:hint="default" w:ascii="楷体" w:hAnsi="楷体" w:eastAsia="楷体" w:cs="楷体"/>
          <w:b w:val="0"/>
          <w:bCs w:val="0"/>
          <w:sz w:val="32"/>
          <w:szCs w:val="40"/>
          <w:lang w:val="en-US" w:eastAsia="zh-CN"/>
        </w:rPr>
        <w:t>（一）培训对象</w:t>
      </w:r>
    </w:p>
    <w:p w14:paraId="487BFABE">
      <w:pPr>
        <w:keepNext w:val="0"/>
        <w:keepLines w:val="0"/>
        <w:pageBreakBefore w:val="0"/>
        <w:widowControl w:val="0"/>
        <w:kinsoku/>
        <w:wordWrap/>
        <w:overflowPunct/>
        <w:topLinePunct w:val="0"/>
        <w:autoSpaceDE/>
        <w:autoSpaceDN/>
        <w:bidi w:val="0"/>
        <w:adjustRightInd/>
        <w:snapToGrid/>
        <w:spacing w:beforeAutospacing="0" w:line="560" w:lineRule="exact"/>
        <w:ind w:firstLine="640" w:firstLineChars="200"/>
        <w:textAlignment w:val="auto"/>
        <w:rPr>
          <w:rFonts w:hint="default" w:ascii="Times New Roman" w:hAnsi="Times New Roman" w:eastAsia="仿宋_GB2312" w:cs="Times New Roman"/>
          <w:sz w:val="32"/>
          <w:szCs w:val="40"/>
          <w:lang w:val="en-US" w:eastAsia="zh-CN"/>
        </w:rPr>
      </w:pPr>
      <w:r>
        <w:rPr>
          <w:rFonts w:hint="default" w:ascii="Times New Roman" w:hAnsi="Times New Roman" w:eastAsia="仿宋_GB2312" w:cs="Times New Roman"/>
          <w:sz w:val="32"/>
          <w:szCs w:val="40"/>
          <w:lang w:val="en-US" w:eastAsia="zh-CN"/>
        </w:rPr>
        <w:t>1.具有理工科或管理类高等教育背景的专科及以上学历水平</w:t>
      </w:r>
      <w:r>
        <w:rPr>
          <w:rFonts w:hint="eastAsia" w:ascii="Times New Roman" w:hAnsi="Times New Roman" w:eastAsia="仿宋_GB2312" w:cs="Times New Roman"/>
          <w:sz w:val="32"/>
          <w:szCs w:val="40"/>
          <w:lang w:val="en-US" w:eastAsia="zh-CN"/>
        </w:rPr>
        <w:t>，有一定技术转移转化经验的</w:t>
      </w:r>
      <w:r>
        <w:rPr>
          <w:rFonts w:hint="default" w:ascii="Times New Roman" w:hAnsi="Times New Roman" w:eastAsia="仿宋_GB2312" w:cs="Times New Roman"/>
          <w:sz w:val="32"/>
          <w:szCs w:val="40"/>
          <w:lang w:val="en-US" w:eastAsia="zh-CN"/>
        </w:rPr>
        <w:t>人员；</w:t>
      </w:r>
    </w:p>
    <w:p w14:paraId="35CB7E1F">
      <w:pPr>
        <w:keepNext w:val="0"/>
        <w:keepLines w:val="0"/>
        <w:pageBreakBefore w:val="0"/>
        <w:widowControl w:val="0"/>
        <w:kinsoku/>
        <w:wordWrap/>
        <w:overflowPunct/>
        <w:topLinePunct w:val="0"/>
        <w:autoSpaceDE/>
        <w:autoSpaceDN/>
        <w:bidi w:val="0"/>
        <w:adjustRightInd/>
        <w:snapToGrid/>
        <w:spacing w:beforeAutospacing="0" w:line="560" w:lineRule="exact"/>
        <w:ind w:firstLine="640" w:firstLineChars="200"/>
        <w:textAlignment w:val="auto"/>
        <w:rPr>
          <w:rFonts w:hint="default" w:ascii="Times New Roman" w:hAnsi="Times New Roman" w:eastAsia="仿宋_GB2312" w:cs="Times New Roman"/>
          <w:sz w:val="32"/>
          <w:szCs w:val="40"/>
          <w:lang w:val="en-US" w:eastAsia="zh-CN"/>
        </w:rPr>
      </w:pPr>
      <w:r>
        <w:rPr>
          <w:rFonts w:hint="default" w:ascii="Times New Roman" w:hAnsi="Times New Roman" w:eastAsia="仿宋_GB2312" w:cs="Times New Roman"/>
          <w:sz w:val="32"/>
          <w:szCs w:val="40"/>
          <w:lang w:val="en-US" w:eastAsia="zh-CN"/>
        </w:rPr>
        <w:t>2.企业或部门从事科研管理、成果转化、知识产权等工作的专职人员</w:t>
      </w:r>
      <w:r>
        <w:rPr>
          <w:rFonts w:hint="eastAsia" w:ascii="Times New Roman" w:hAnsi="Times New Roman" w:eastAsia="仿宋_GB2312" w:cs="Times New Roman"/>
          <w:sz w:val="32"/>
          <w:szCs w:val="40"/>
          <w:lang w:val="en-US" w:eastAsia="zh-CN"/>
        </w:rPr>
        <w:t>；</w:t>
      </w:r>
    </w:p>
    <w:p w14:paraId="19A6280D">
      <w:pPr>
        <w:keepNext w:val="0"/>
        <w:keepLines w:val="0"/>
        <w:pageBreakBefore w:val="0"/>
        <w:widowControl w:val="0"/>
        <w:kinsoku/>
        <w:wordWrap/>
        <w:overflowPunct/>
        <w:topLinePunct w:val="0"/>
        <w:autoSpaceDE/>
        <w:autoSpaceDN/>
        <w:bidi w:val="0"/>
        <w:adjustRightInd/>
        <w:snapToGrid/>
        <w:spacing w:beforeAutospacing="0" w:line="560" w:lineRule="exact"/>
        <w:ind w:firstLine="640" w:firstLineChars="200"/>
        <w:textAlignment w:val="auto"/>
        <w:rPr>
          <w:rFonts w:hint="default" w:ascii="Times New Roman" w:hAnsi="Times New Roman" w:eastAsia="仿宋_GB2312" w:cs="Times New Roman"/>
          <w:sz w:val="32"/>
          <w:szCs w:val="40"/>
          <w:lang w:val="en-US" w:eastAsia="zh-CN"/>
        </w:rPr>
      </w:pPr>
      <w:r>
        <w:rPr>
          <w:rFonts w:hint="default" w:ascii="Times New Roman" w:hAnsi="Times New Roman" w:eastAsia="仿宋_GB2312" w:cs="Times New Roman"/>
          <w:sz w:val="32"/>
          <w:szCs w:val="40"/>
          <w:lang w:val="en-US" w:eastAsia="zh-CN"/>
        </w:rPr>
        <w:t>3.有意向从事技术转移、成果转化</w:t>
      </w:r>
      <w:r>
        <w:rPr>
          <w:rFonts w:hint="eastAsia" w:ascii="Times New Roman" w:hAnsi="Times New Roman" w:eastAsia="仿宋_GB2312" w:cs="Times New Roman"/>
          <w:sz w:val="32"/>
          <w:szCs w:val="40"/>
          <w:lang w:val="en-US" w:eastAsia="zh-CN"/>
        </w:rPr>
        <w:t>工作成为职业技术经理人的</w:t>
      </w:r>
      <w:r>
        <w:rPr>
          <w:rFonts w:hint="default" w:ascii="Times New Roman" w:hAnsi="Times New Roman" w:eastAsia="仿宋_GB2312" w:cs="Times New Roman"/>
          <w:sz w:val="32"/>
          <w:szCs w:val="40"/>
          <w:lang w:val="en-US" w:eastAsia="zh-CN"/>
        </w:rPr>
        <w:t>人员。</w:t>
      </w:r>
    </w:p>
    <w:p w14:paraId="718CF510">
      <w:pPr>
        <w:keepNext w:val="0"/>
        <w:keepLines w:val="0"/>
        <w:pageBreakBefore w:val="0"/>
        <w:widowControl w:val="0"/>
        <w:kinsoku/>
        <w:wordWrap/>
        <w:overflowPunct/>
        <w:topLinePunct w:val="0"/>
        <w:autoSpaceDE/>
        <w:autoSpaceDN/>
        <w:bidi w:val="0"/>
        <w:adjustRightInd/>
        <w:snapToGrid/>
        <w:spacing w:beforeAutospacing="0" w:line="560" w:lineRule="exact"/>
        <w:ind w:firstLine="640" w:firstLineChars="200"/>
        <w:textAlignment w:val="auto"/>
        <w:rPr>
          <w:rFonts w:hint="default" w:ascii="楷体" w:hAnsi="楷体" w:eastAsia="楷体" w:cs="楷体"/>
          <w:b w:val="0"/>
          <w:bCs w:val="0"/>
          <w:sz w:val="32"/>
          <w:szCs w:val="40"/>
          <w:lang w:val="en-US" w:eastAsia="zh-CN"/>
        </w:rPr>
      </w:pPr>
      <w:r>
        <w:rPr>
          <w:rFonts w:hint="default" w:ascii="楷体" w:hAnsi="楷体" w:eastAsia="楷体" w:cs="楷体"/>
          <w:b w:val="0"/>
          <w:bCs w:val="0"/>
          <w:sz w:val="32"/>
          <w:szCs w:val="40"/>
          <w:lang w:val="en-US" w:eastAsia="zh-CN"/>
        </w:rPr>
        <w:t>（二）报名</w:t>
      </w:r>
      <w:r>
        <w:rPr>
          <w:rFonts w:hint="eastAsia" w:ascii="楷体" w:hAnsi="楷体" w:eastAsia="楷体" w:cs="楷体"/>
          <w:b w:val="0"/>
          <w:bCs w:val="0"/>
          <w:sz w:val="32"/>
          <w:szCs w:val="40"/>
          <w:lang w:val="en-US" w:eastAsia="zh-CN"/>
        </w:rPr>
        <w:t>时间及</w:t>
      </w:r>
      <w:r>
        <w:rPr>
          <w:rFonts w:hint="default" w:ascii="楷体" w:hAnsi="楷体" w:eastAsia="楷体" w:cs="楷体"/>
          <w:b w:val="0"/>
          <w:bCs w:val="0"/>
          <w:sz w:val="32"/>
          <w:szCs w:val="40"/>
          <w:lang w:val="en-US" w:eastAsia="zh-CN"/>
        </w:rPr>
        <w:t>方式</w:t>
      </w:r>
    </w:p>
    <w:p w14:paraId="63F559B6">
      <w:pPr>
        <w:keepNext w:val="0"/>
        <w:keepLines w:val="0"/>
        <w:pageBreakBefore w:val="0"/>
        <w:widowControl w:val="0"/>
        <w:kinsoku/>
        <w:wordWrap/>
        <w:overflowPunct/>
        <w:topLinePunct w:val="0"/>
        <w:autoSpaceDE/>
        <w:autoSpaceDN/>
        <w:bidi w:val="0"/>
        <w:adjustRightInd/>
        <w:snapToGrid/>
        <w:spacing w:beforeAutospacing="0" w:line="560" w:lineRule="exact"/>
        <w:ind w:firstLine="640" w:firstLineChars="200"/>
        <w:textAlignment w:val="auto"/>
        <w:rPr>
          <w:rFonts w:hint="eastAsia" w:ascii="Times New Roman" w:hAnsi="Times New Roman" w:eastAsia="仿宋_GB2312" w:cs="Times New Roman"/>
          <w:sz w:val="32"/>
          <w:szCs w:val="40"/>
          <w:lang w:val="en-US" w:eastAsia="zh-CN"/>
        </w:rPr>
      </w:pPr>
      <w:r>
        <w:rPr>
          <w:rFonts w:hint="eastAsia" w:ascii="Times New Roman" w:hAnsi="Times New Roman" w:eastAsia="仿宋_GB2312" w:cs="Times New Roman"/>
          <w:sz w:val="32"/>
          <w:szCs w:val="40"/>
          <w:lang w:val="en-US" w:eastAsia="zh-CN"/>
        </w:rPr>
        <w:t>1.自本通知发出之日起开始报名，</w:t>
      </w:r>
      <w:r>
        <w:rPr>
          <w:rFonts w:hint="default" w:ascii="Times New Roman" w:hAnsi="Times New Roman" w:eastAsia="仿宋_GB2312" w:cs="Times New Roman"/>
          <w:sz w:val="32"/>
          <w:szCs w:val="40"/>
          <w:lang w:val="en-US" w:eastAsia="zh-CN"/>
        </w:rPr>
        <w:t>2026年</w:t>
      </w:r>
      <w:r>
        <w:rPr>
          <w:rFonts w:hint="eastAsia" w:ascii="Times New Roman" w:hAnsi="Times New Roman" w:eastAsia="仿宋_GB2312" w:cs="Times New Roman"/>
          <w:sz w:val="32"/>
          <w:szCs w:val="40"/>
          <w:lang w:val="en-US" w:eastAsia="zh-CN"/>
        </w:rPr>
        <w:t>6</w:t>
      </w:r>
      <w:r>
        <w:rPr>
          <w:rFonts w:hint="default" w:ascii="Times New Roman" w:hAnsi="Times New Roman" w:eastAsia="仿宋_GB2312" w:cs="Times New Roman"/>
          <w:sz w:val="32"/>
          <w:szCs w:val="40"/>
          <w:lang w:val="en-US" w:eastAsia="zh-CN"/>
        </w:rPr>
        <w:t>月</w:t>
      </w:r>
      <w:r>
        <w:rPr>
          <w:rFonts w:hint="eastAsia" w:ascii="Times New Roman" w:hAnsi="Times New Roman" w:eastAsia="仿宋_GB2312" w:cs="Times New Roman"/>
          <w:sz w:val="32"/>
          <w:szCs w:val="40"/>
          <w:lang w:val="en-US" w:eastAsia="zh-CN"/>
        </w:rPr>
        <w:t>10</w:t>
      </w:r>
      <w:r>
        <w:rPr>
          <w:rFonts w:hint="default" w:ascii="Times New Roman" w:hAnsi="Times New Roman" w:eastAsia="仿宋_GB2312" w:cs="Times New Roman"/>
          <w:sz w:val="32"/>
          <w:szCs w:val="40"/>
          <w:lang w:val="en-US" w:eastAsia="zh-CN"/>
        </w:rPr>
        <w:t>日</w:t>
      </w:r>
      <w:r>
        <w:rPr>
          <w:rFonts w:hint="eastAsia" w:ascii="Times New Roman" w:hAnsi="Times New Roman" w:eastAsia="仿宋_GB2312" w:cs="Times New Roman"/>
          <w:sz w:val="32"/>
          <w:szCs w:val="40"/>
          <w:lang w:val="en-US" w:eastAsia="zh-CN"/>
        </w:rPr>
        <w:t>报名截止。</w:t>
      </w:r>
    </w:p>
    <w:p w14:paraId="620F6A2B">
      <w:pPr>
        <w:keepNext w:val="0"/>
        <w:keepLines w:val="0"/>
        <w:pageBreakBefore w:val="0"/>
        <w:widowControl w:val="0"/>
        <w:kinsoku/>
        <w:wordWrap/>
        <w:overflowPunct/>
        <w:topLinePunct w:val="0"/>
        <w:autoSpaceDE/>
        <w:autoSpaceDN/>
        <w:bidi w:val="0"/>
        <w:adjustRightInd/>
        <w:snapToGrid/>
        <w:spacing w:beforeAutospacing="0" w:line="560" w:lineRule="exact"/>
        <w:ind w:firstLine="640" w:firstLineChars="200"/>
        <w:textAlignment w:val="auto"/>
        <w:rPr>
          <w:rFonts w:hint="default" w:ascii="Times New Roman" w:hAnsi="Times New Roman" w:eastAsia="仿宋_GB2312" w:cs="Times New Roman"/>
          <w:sz w:val="32"/>
          <w:szCs w:val="40"/>
          <w:lang w:val="en-US" w:eastAsia="zh-CN"/>
        </w:rPr>
      </w:pPr>
      <w:r>
        <w:rPr>
          <w:rFonts w:hint="eastAsia" w:ascii="Times New Roman" w:hAnsi="Times New Roman" w:eastAsia="仿宋_GB2312" w:cs="Times New Roman"/>
          <w:sz w:val="32"/>
          <w:szCs w:val="40"/>
          <w:lang w:val="en-US" w:eastAsia="zh-CN"/>
        </w:rPr>
        <w:t>2.报名人员需</w:t>
      </w:r>
      <w:r>
        <w:rPr>
          <w:rFonts w:hint="default" w:ascii="Times New Roman" w:hAnsi="Times New Roman" w:eastAsia="仿宋_GB2312" w:cs="Times New Roman"/>
          <w:sz w:val="32"/>
          <w:szCs w:val="40"/>
          <w:lang w:val="en-US" w:eastAsia="zh-CN"/>
        </w:rPr>
        <w:t>填</w:t>
      </w:r>
      <w:r>
        <w:rPr>
          <w:rFonts w:hint="eastAsia" w:ascii="Times New Roman" w:hAnsi="Times New Roman" w:eastAsia="仿宋_GB2312" w:cs="Times New Roman"/>
          <w:sz w:val="32"/>
          <w:szCs w:val="40"/>
          <w:lang w:val="en-US" w:eastAsia="zh-CN"/>
        </w:rPr>
        <w:t>写</w:t>
      </w:r>
      <w:r>
        <w:rPr>
          <w:rFonts w:hint="default" w:ascii="Times New Roman" w:hAnsi="Times New Roman" w:eastAsia="仿宋_GB2312" w:cs="Times New Roman"/>
          <w:sz w:val="32"/>
          <w:szCs w:val="40"/>
          <w:lang w:val="en-US" w:eastAsia="zh-CN"/>
        </w:rPr>
        <w:t>《山东省技术转移人才库信息登记表》（附件），发送至邮箱</w:t>
      </w:r>
      <w:r>
        <w:rPr>
          <w:rFonts w:hint="default" w:ascii="Times New Roman" w:hAnsi="Times New Roman" w:eastAsia="仿宋_GB2312" w:cs="Times New Roman"/>
          <w:sz w:val="32"/>
          <w:szCs w:val="40"/>
          <w:lang w:val="en-US" w:eastAsia="zh-CN"/>
        </w:rPr>
        <w:fldChar w:fldCharType="begin"/>
      </w:r>
      <w:r>
        <w:rPr>
          <w:rFonts w:hint="default" w:ascii="Times New Roman" w:hAnsi="Times New Roman" w:eastAsia="仿宋_GB2312" w:cs="Times New Roman"/>
          <w:sz w:val="32"/>
          <w:szCs w:val="40"/>
          <w:lang w:val="en-US" w:eastAsia="zh-CN"/>
        </w:rPr>
        <w:instrText xml:space="preserve"> HYPERLINK "mailto:zbsyhr@163.com。" </w:instrText>
      </w:r>
      <w:r>
        <w:rPr>
          <w:rFonts w:hint="default" w:ascii="Times New Roman" w:hAnsi="Times New Roman" w:eastAsia="仿宋_GB2312" w:cs="Times New Roman"/>
          <w:sz w:val="32"/>
          <w:szCs w:val="40"/>
          <w:lang w:val="en-US" w:eastAsia="zh-CN"/>
        </w:rPr>
        <w:fldChar w:fldCharType="separate"/>
      </w:r>
      <w:r>
        <w:rPr>
          <w:rFonts w:hint="default" w:ascii="Times New Roman" w:hAnsi="Times New Roman" w:eastAsia="仿宋_GB2312" w:cs="Times New Roman"/>
          <w:sz w:val="32"/>
          <w:szCs w:val="40"/>
          <w:lang w:val="en-US" w:eastAsia="zh-CN"/>
        </w:rPr>
        <w:t>zbsyhr@163.com</w:t>
      </w:r>
      <w:r>
        <w:rPr>
          <w:rFonts w:hint="eastAsia" w:ascii="Times New Roman" w:hAnsi="Times New Roman" w:eastAsia="仿宋_GB2312" w:cs="Times New Roman"/>
          <w:sz w:val="32"/>
          <w:szCs w:val="40"/>
          <w:lang w:val="en-US" w:eastAsia="zh-CN"/>
        </w:rPr>
        <w:t>。</w:t>
      </w:r>
      <w:r>
        <w:rPr>
          <w:rFonts w:hint="default" w:ascii="Times New Roman" w:hAnsi="Times New Roman" w:eastAsia="仿宋_GB2312" w:cs="Times New Roman"/>
          <w:sz w:val="32"/>
          <w:szCs w:val="40"/>
          <w:lang w:val="en-US" w:eastAsia="zh-CN"/>
        </w:rPr>
        <w:fldChar w:fldCharType="end"/>
      </w:r>
      <w:r>
        <w:rPr>
          <w:rFonts w:hint="eastAsia" w:ascii="Times New Roman" w:hAnsi="Times New Roman" w:eastAsia="仿宋_GB2312" w:cs="Times New Roman"/>
          <w:sz w:val="32"/>
          <w:szCs w:val="40"/>
          <w:lang w:val="en-US" w:eastAsia="zh-CN"/>
        </w:rPr>
        <w:t>此表用于</w:t>
      </w:r>
      <w:r>
        <w:rPr>
          <w:rFonts w:hint="default" w:ascii="Times New Roman" w:hAnsi="Times New Roman" w:eastAsia="仿宋_GB2312" w:cs="Times New Roman"/>
          <w:sz w:val="32"/>
          <w:szCs w:val="40"/>
          <w:lang w:val="en-US" w:eastAsia="zh-CN"/>
        </w:rPr>
        <w:t>山东省技术转移人才库</w:t>
      </w:r>
      <w:r>
        <w:rPr>
          <w:rFonts w:hint="eastAsia" w:ascii="Times New Roman" w:hAnsi="Times New Roman" w:eastAsia="仿宋_GB2312" w:cs="Times New Roman"/>
          <w:sz w:val="32"/>
          <w:szCs w:val="40"/>
          <w:lang w:val="en-US" w:eastAsia="zh-CN"/>
        </w:rPr>
        <w:t>统一备案，请务必按要求填写。</w:t>
      </w:r>
    </w:p>
    <w:p w14:paraId="0BDCC618">
      <w:pPr>
        <w:keepNext w:val="0"/>
        <w:keepLines w:val="0"/>
        <w:pageBreakBefore w:val="0"/>
        <w:widowControl w:val="0"/>
        <w:kinsoku/>
        <w:wordWrap/>
        <w:overflowPunct/>
        <w:topLinePunct w:val="0"/>
        <w:autoSpaceDE/>
        <w:autoSpaceDN/>
        <w:bidi w:val="0"/>
        <w:adjustRightInd/>
        <w:snapToGrid/>
        <w:spacing w:beforeAutospacing="0" w:line="560" w:lineRule="exact"/>
        <w:ind w:firstLine="640" w:firstLineChars="200"/>
        <w:textAlignment w:val="auto"/>
        <w:rPr>
          <w:rFonts w:hint="default" w:ascii="楷体" w:hAnsi="楷体" w:eastAsia="楷体" w:cs="楷体"/>
          <w:b w:val="0"/>
          <w:bCs w:val="0"/>
          <w:sz w:val="32"/>
          <w:szCs w:val="40"/>
          <w:lang w:val="en-US" w:eastAsia="zh-CN"/>
        </w:rPr>
      </w:pPr>
      <w:r>
        <w:rPr>
          <w:rFonts w:hint="default" w:ascii="楷体" w:hAnsi="楷体" w:eastAsia="楷体" w:cs="楷体"/>
          <w:b w:val="0"/>
          <w:bCs w:val="0"/>
          <w:sz w:val="32"/>
          <w:szCs w:val="40"/>
          <w:lang w:val="en-US" w:eastAsia="zh-CN"/>
        </w:rPr>
        <w:t>（三）报名确认</w:t>
      </w:r>
    </w:p>
    <w:p w14:paraId="345E7D80">
      <w:pPr>
        <w:keepNext w:val="0"/>
        <w:keepLines w:val="0"/>
        <w:pageBreakBefore w:val="0"/>
        <w:widowControl w:val="0"/>
        <w:kinsoku/>
        <w:wordWrap/>
        <w:overflowPunct/>
        <w:topLinePunct w:val="0"/>
        <w:autoSpaceDE/>
        <w:autoSpaceDN/>
        <w:bidi w:val="0"/>
        <w:adjustRightInd/>
        <w:snapToGrid/>
        <w:spacing w:beforeAutospacing="0" w:line="560" w:lineRule="exact"/>
        <w:ind w:firstLine="640" w:firstLineChars="200"/>
        <w:textAlignment w:val="auto"/>
        <w:rPr>
          <w:rFonts w:hint="default" w:ascii="Times New Roman" w:hAnsi="Times New Roman" w:eastAsia="仿宋_GB2312" w:cs="Times New Roman"/>
          <w:sz w:val="32"/>
          <w:szCs w:val="40"/>
          <w:lang w:val="en-US" w:eastAsia="zh-CN"/>
        </w:rPr>
      </w:pPr>
      <w:r>
        <w:rPr>
          <w:rFonts w:hint="default" w:ascii="Times New Roman" w:hAnsi="Times New Roman" w:eastAsia="仿宋_GB2312" w:cs="Times New Roman"/>
          <w:sz w:val="32"/>
          <w:szCs w:val="40"/>
          <w:lang w:val="en-US" w:eastAsia="zh-CN"/>
        </w:rPr>
        <w:t>本次培训班限额50人，报名人员经过审核后将通过电话方式进行确认通知。联系电话：刘</w:t>
      </w:r>
      <w:r>
        <w:rPr>
          <w:rFonts w:hint="eastAsia" w:ascii="Times New Roman" w:hAnsi="Times New Roman" w:eastAsia="仿宋_GB2312" w:cs="Times New Roman"/>
          <w:sz w:val="32"/>
          <w:szCs w:val="40"/>
          <w:lang w:val="en-US" w:eastAsia="zh-CN"/>
        </w:rPr>
        <w:t>女士</w:t>
      </w:r>
      <w:r>
        <w:rPr>
          <w:rFonts w:hint="default" w:ascii="Times New Roman" w:hAnsi="Times New Roman" w:eastAsia="仿宋_GB2312" w:cs="Times New Roman"/>
          <w:sz w:val="32"/>
          <w:szCs w:val="40"/>
          <w:lang w:val="en-US" w:eastAsia="zh-CN"/>
        </w:rPr>
        <w:t>，0533-2710667，15269368315</w:t>
      </w:r>
      <w:r>
        <w:rPr>
          <w:rFonts w:hint="eastAsia" w:ascii="Times New Roman" w:hAnsi="Times New Roman" w:eastAsia="仿宋_GB2312" w:cs="Times New Roman"/>
          <w:sz w:val="32"/>
          <w:szCs w:val="40"/>
          <w:lang w:val="en-US" w:eastAsia="zh-CN"/>
        </w:rPr>
        <w:t>（微信同号）</w:t>
      </w:r>
      <w:r>
        <w:rPr>
          <w:rFonts w:hint="default" w:ascii="Times New Roman" w:hAnsi="Times New Roman" w:eastAsia="仿宋_GB2312" w:cs="Times New Roman"/>
          <w:sz w:val="32"/>
          <w:szCs w:val="40"/>
          <w:lang w:val="en-US" w:eastAsia="zh-CN"/>
        </w:rPr>
        <w:t>。</w:t>
      </w:r>
    </w:p>
    <w:p w14:paraId="33BCFD4B">
      <w:pPr>
        <w:keepNext w:val="0"/>
        <w:keepLines w:val="0"/>
        <w:pageBreakBefore w:val="0"/>
        <w:widowControl w:val="0"/>
        <w:kinsoku/>
        <w:wordWrap/>
        <w:overflowPunct/>
        <w:topLinePunct w:val="0"/>
        <w:autoSpaceDE/>
        <w:autoSpaceDN/>
        <w:bidi w:val="0"/>
        <w:adjustRightInd/>
        <w:snapToGrid/>
        <w:spacing w:beforeAutospacing="0" w:line="560" w:lineRule="exact"/>
        <w:ind w:firstLine="640" w:firstLineChars="200"/>
        <w:textAlignment w:val="auto"/>
        <w:rPr>
          <w:rFonts w:hint="default" w:ascii="黑体" w:hAnsi="黑体" w:eastAsia="黑体" w:cs="黑体"/>
          <w:sz w:val="32"/>
          <w:szCs w:val="40"/>
          <w:lang w:val="en-US" w:eastAsia="zh-CN"/>
        </w:rPr>
      </w:pPr>
      <w:r>
        <w:rPr>
          <w:rFonts w:hint="default" w:ascii="黑体" w:hAnsi="黑体" w:eastAsia="黑体" w:cs="黑体"/>
          <w:sz w:val="32"/>
          <w:szCs w:val="40"/>
          <w:lang w:val="en-US" w:eastAsia="zh-CN"/>
        </w:rPr>
        <w:t>四、培训时间及地点</w:t>
      </w:r>
    </w:p>
    <w:p w14:paraId="16E940BD">
      <w:pPr>
        <w:keepNext w:val="0"/>
        <w:keepLines w:val="0"/>
        <w:pageBreakBefore w:val="0"/>
        <w:widowControl w:val="0"/>
        <w:kinsoku/>
        <w:wordWrap/>
        <w:overflowPunct/>
        <w:topLinePunct w:val="0"/>
        <w:autoSpaceDE/>
        <w:autoSpaceDN/>
        <w:bidi w:val="0"/>
        <w:adjustRightInd/>
        <w:snapToGrid/>
        <w:spacing w:beforeAutospacing="0" w:line="560" w:lineRule="exact"/>
        <w:ind w:firstLine="640" w:firstLineChars="200"/>
        <w:textAlignment w:val="auto"/>
        <w:rPr>
          <w:rFonts w:hint="default" w:ascii="楷体" w:hAnsi="楷体" w:eastAsia="楷体" w:cs="楷体"/>
          <w:b w:val="0"/>
          <w:bCs w:val="0"/>
          <w:sz w:val="32"/>
          <w:szCs w:val="40"/>
          <w:lang w:val="en-US" w:eastAsia="zh-CN"/>
        </w:rPr>
      </w:pPr>
      <w:r>
        <w:rPr>
          <w:rFonts w:hint="default" w:ascii="楷体" w:hAnsi="楷体" w:eastAsia="楷体" w:cs="楷体"/>
          <w:b w:val="0"/>
          <w:bCs w:val="0"/>
          <w:sz w:val="32"/>
          <w:szCs w:val="40"/>
          <w:lang w:val="en-US" w:eastAsia="zh-CN"/>
        </w:rPr>
        <w:t>（一）培训时间</w:t>
      </w:r>
    </w:p>
    <w:p w14:paraId="09B81E7B">
      <w:pPr>
        <w:keepNext w:val="0"/>
        <w:keepLines w:val="0"/>
        <w:pageBreakBefore w:val="0"/>
        <w:widowControl w:val="0"/>
        <w:kinsoku/>
        <w:wordWrap/>
        <w:overflowPunct/>
        <w:topLinePunct w:val="0"/>
        <w:autoSpaceDE/>
        <w:autoSpaceDN/>
        <w:bidi w:val="0"/>
        <w:adjustRightInd/>
        <w:snapToGrid/>
        <w:spacing w:beforeAutospacing="0" w:line="560" w:lineRule="exact"/>
        <w:ind w:firstLine="640" w:firstLineChars="200"/>
        <w:textAlignment w:val="auto"/>
        <w:rPr>
          <w:rFonts w:hint="default" w:ascii="Times New Roman" w:hAnsi="Times New Roman" w:eastAsia="仿宋_GB2312" w:cs="Times New Roman"/>
          <w:sz w:val="32"/>
          <w:szCs w:val="40"/>
          <w:lang w:val="en-US" w:eastAsia="zh-CN"/>
        </w:rPr>
      </w:pPr>
      <w:r>
        <w:rPr>
          <w:rFonts w:hint="default" w:ascii="Times New Roman" w:hAnsi="Times New Roman" w:eastAsia="仿宋_GB2312" w:cs="Times New Roman"/>
          <w:sz w:val="32"/>
          <w:szCs w:val="40"/>
          <w:lang w:val="en-US" w:eastAsia="zh-CN"/>
        </w:rPr>
        <w:t>2026年</w:t>
      </w:r>
      <w:r>
        <w:rPr>
          <w:rFonts w:hint="eastAsia" w:ascii="Times New Roman" w:hAnsi="Times New Roman" w:eastAsia="仿宋_GB2312" w:cs="Times New Roman"/>
          <w:sz w:val="32"/>
          <w:szCs w:val="40"/>
          <w:lang w:val="en-US" w:eastAsia="zh-CN"/>
        </w:rPr>
        <w:t>6</w:t>
      </w:r>
      <w:r>
        <w:rPr>
          <w:rFonts w:hint="default" w:ascii="Times New Roman" w:hAnsi="Times New Roman" w:eastAsia="仿宋_GB2312" w:cs="Times New Roman"/>
          <w:sz w:val="32"/>
          <w:szCs w:val="40"/>
          <w:lang w:val="en-US" w:eastAsia="zh-CN"/>
        </w:rPr>
        <w:t>月</w:t>
      </w:r>
      <w:r>
        <w:rPr>
          <w:rFonts w:hint="eastAsia" w:ascii="Times New Roman" w:hAnsi="Times New Roman" w:eastAsia="仿宋_GB2312" w:cs="Times New Roman"/>
          <w:sz w:val="32"/>
          <w:szCs w:val="40"/>
          <w:lang w:val="en-US" w:eastAsia="zh-CN"/>
        </w:rPr>
        <w:t>下</w:t>
      </w:r>
      <w:r>
        <w:rPr>
          <w:rFonts w:hint="default" w:ascii="Times New Roman" w:hAnsi="Times New Roman" w:eastAsia="仿宋_GB2312" w:cs="Times New Roman"/>
          <w:sz w:val="32"/>
          <w:szCs w:val="40"/>
          <w:lang w:val="en-US" w:eastAsia="zh-CN"/>
        </w:rPr>
        <w:t>旬，具体时间根据报名情况</w:t>
      </w:r>
      <w:r>
        <w:rPr>
          <w:rFonts w:hint="eastAsia" w:ascii="Times New Roman" w:hAnsi="Times New Roman" w:eastAsia="仿宋_GB2312" w:cs="Times New Roman"/>
          <w:sz w:val="32"/>
          <w:szCs w:val="40"/>
          <w:lang w:val="en-US" w:eastAsia="zh-CN"/>
        </w:rPr>
        <w:t>另行通知</w:t>
      </w:r>
      <w:r>
        <w:rPr>
          <w:rFonts w:hint="default" w:ascii="Times New Roman" w:hAnsi="Times New Roman" w:eastAsia="仿宋_GB2312" w:cs="Times New Roman"/>
          <w:sz w:val="32"/>
          <w:szCs w:val="40"/>
          <w:lang w:val="en-US" w:eastAsia="zh-CN"/>
        </w:rPr>
        <w:t>。</w:t>
      </w:r>
    </w:p>
    <w:p w14:paraId="2C75EAEF">
      <w:pPr>
        <w:keepNext w:val="0"/>
        <w:keepLines w:val="0"/>
        <w:pageBreakBefore w:val="0"/>
        <w:widowControl w:val="0"/>
        <w:kinsoku/>
        <w:wordWrap/>
        <w:overflowPunct/>
        <w:topLinePunct w:val="0"/>
        <w:autoSpaceDE/>
        <w:autoSpaceDN/>
        <w:bidi w:val="0"/>
        <w:adjustRightInd/>
        <w:snapToGrid/>
        <w:spacing w:beforeAutospacing="0" w:line="560" w:lineRule="exact"/>
        <w:ind w:firstLine="640" w:firstLineChars="200"/>
        <w:textAlignment w:val="auto"/>
        <w:rPr>
          <w:rFonts w:hint="default" w:ascii="楷体" w:hAnsi="楷体" w:eastAsia="楷体" w:cs="楷体"/>
          <w:b w:val="0"/>
          <w:bCs w:val="0"/>
          <w:sz w:val="32"/>
          <w:szCs w:val="40"/>
          <w:lang w:val="en-US" w:eastAsia="zh-CN"/>
        </w:rPr>
      </w:pPr>
      <w:r>
        <w:rPr>
          <w:rFonts w:hint="default" w:ascii="楷体" w:hAnsi="楷体" w:eastAsia="楷体" w:cs="楷体"/>
          <w:b w:val="0"/>
          <w:bCs w:val="0"/>
          <w:sz w:val="32"/>
          <w:szCs w:val="40"/>
          <w:lang w:val="en-US" w:eastAsia="zh-CN"/>
        </w:rPr>
        <w:t>（二）培训地点</w:t>
      </w:r>
    </w:p>
    <w:p w14:paraId="4E1D5858">
      <w:pPr>
        <w:keepNext w:val="0"/>
        <w:keepLines w:val="0"/>
        <w:pageBreakBefore w:val="0"/>
        <w:widowControl w:val="0"/>
        <w:kinsoku/>
        <w:wordWrap/>
        <w:overflowPunct/>
        <w:topLinePunct w:val="0"/>
        <w:autoSpaceDE/>
        <w:autoSpaceDN/>
        <w:bidi w:val="0"/>
        <w:adjustRightInd/>
        <w:snapToGrid/>
        <w:spacing w:beforeAutospacing="0" w:line="560" w:lineRule="exact"/>
        <w:ind w:firstLine="640" w:firstLineChars="200"/>
        <w:textAlignment w:val="auto"/>
        <w:rPr>
          <w:rFonts w:hint="default" w:ascii="Times New Roman" w:hAnsi="Times New Roman" w:eastAsia="仿宋_GB2312" w:cs="Times New Roman"/>
          <w:sz w:val="32"/>
          <w:szCs w:val="40"/>
          <w:lang w:val="en-US" w:eastAsia="zh-CN"/>
        </w:rPr>
      </w:pPr>
      <w:r>
        <w:rPr>
          <w:rFonts w:hint="default" w:ascii="Times New Roman" w:hAnsi="Times New Roman" w:eastAsia="仿宋_GB2312" w:cs="Times New Roman"/>
          <w:sz w:val="32"/>
          <w:szCs w:val="40"/>
          <w:lang w:val="en-US" w:eastAsia="zh-CN"/>
        </w:rPr>
        <w:t>中国农业科学院数字农业农村研究院（淄博）203会议室。地址：淄博高新区四宝山街道开发区柳泉路139号齐鲁电商谷19号楼。</w:t>
      </w:r>
    </w:p>
    <w:p w14:paraId="3ED4FBF3">
      <w:pPr>
        <w:keepNext w:val="0"/>
        <w:keepLines w:val="0"/>
        <w:pageBreakBefore w:val="0"/>
        <w:widowControl w:val="0"/>
        <w:kinsoku/>
        <w:wordWrap/>
        <w:overflowPunct/>
        <w:topLinePunct w:val="0"/>
        <w:autoSpaceDE/>
        <w:autoSpaceDN/>
        <w:bidi w:val="0"/>
        <w:adjustRightInd/>
        <w:snapToGrid/>
        <w:spacing w:beforeAutospacing="0" w:line="560" w:lineRule="exact"/>
        <w:ind w:firstLine="640" w:firstLineChars="200"/>
        <w:textAlignment w:val="auto"/>
        <w:rPr>
          <w:rFonts w:hint="eastAsia" w:ascii="黑体" w:hAnsi="黑体" w:eastAsia="黑体" w:cs="黑体"/>
          <w:sz w:val="32"/>
          <w:szCs w:val="40"/>
          <w:lang w:val="en-US" w:eastAsia="zh-CN"/>
        </w:rPr>
      </w:pPr>
      <w:r>
        <w:rPr>
          <w:rFonts w:hint="eastAsia" w:ascii="黑体" w:hAnsi="黑体" w:eastAsia="黑体" w:cs="黑体"/>
          <w:sz w:val="32"/>
          <w:szCs w:val="40"/>
          <w:lang w:val="en-US" w:eastAsia="zh-CN"/>
        </w:rPr>
        <w:t>五、其他事项</w:t>
      </w:r>
    </w:p>
    <w:p w14:paraId="0071AAE5">
      <w:pPr>
        <w:keepNext w:val="0"/>
        <w:keepLines w:val="0"/>
        <w:pageBreakBefore w:val="0"/>
        <w:widowControl w:val="0"/>
        <w:kinsoku/>
        <w:wordWrap/>
        <w:overflowPunct/>
        <w:topLinePunct w:val="0"/>
        <w:autoSpaceDE/>
        <w:autoSpaceDN/>
        <w:bidi w:val="0"/>
        <w:adjustRightInd/>
        <w:snapToGrid/>
        <w:spacing w:beforeAutospacing="0" w:line="560" w:lineRule="exact"/>
        <w:ind w:firstLine="640" w:firstLineChars="200"/>
        <w:textAlignment w:val="auto"/>
        <w:rPr>
          <w:rFonts w:hint="eastAsia" w:ascii="Times New Roman" w:hAnsi="Times New Roman" w:eastAsia="仿宋_GB2312" w:cs="Times New Roman"/>
          <w:sz w:val="32"/>
          <w:szCs w:val="40"/>
          <w:lang w:val="en-US" w:eastAsia="zh-CN"/>
        </w:rPr>
      </w:pPr>
      <w:r>
        <w:rPr>
          <w:rFonts w:hint="eastAsia" w:ascii="Times New Roman" w:hAnsi="Times New Roman" w:eastAsia="仿宋_GB2312" w:cs="Times New Roman"/>
          <w:sz w:val="32"/>
          <w:szCs w:val="40"/>
          <w:lang w:val="en-US" w:eastAsia="zh-CN"/>
        </w:rPr>
        <w:t>1.本次培训不收取培训费，食宿、交通等其他费用由参加培训人员自理。</w:t>
      </w:r>
    </w:p>
    <w:p w14:paraId="1377EE3B">
      <w:pPr>
        <w:keepNext w:val="0"/>
        <w:keepLines w:val="0"/>
        <w:pageBreakBefore w:val="0"/>
        <w:widowControl w:val="0"/>
        <w:kinsoku/>
        <w:wordWrap/>
        <w:overflowPunct/>
        <w:topLinePunct w:val="0"/>
        <w:autoSpaceDE/>
        <w:autoSpaceDN/>
        <w:bidi w:val="0"/>
        <w:adjustRightInd/>
        <w:snapToGrid/>
        <w:spacing w:beforeAutospacing="0" w:line="560" w:lineRule="exact"/>
        <w:ind w:firstLine="640" w:firstLineChars="200"/>
        <w:textAlignment w:val="auto"/>
        <w:rPr>
          <w:rFonts w:hint="eastAsia" w:ascii="Times New Roman" w:hAnsi="Times New Roman" w:eastAsia="仿宋_GB2312" w:cs="Times New Roman"/>
          <w:sz w:val="32"/>
          <w:szCs w:val="40"/>
          <w:lang w:val="en-US" w:eastAsia="zh-CN"/>
        </w:rPr>
      </w:pPr>
      <w:r>
        <w:rPr>
          <w:rFonts w:hint="eastAsia" w:ascii="Times New Roman" w:hAnsi="Times New Roman" w:eastAsia="仿宋_GB2312" w:cs="Times New Roman"/>
          <w:sz w:val="32"/>
          <w:szCs w:val="40"/>
          <w:lang w:val="en-US" w:eastAsia="zh-CN"/>
        </w:rPr>
        <w:t>2.培训期间需严格遵守培训纪律，严禁借培训之机参加与培训无关的活动。</w:t>
      </w:r>
    </w:p>
    <w:p w14:paraId="003DAB50">
      <w:pPr>
        <w:keepNext w:val="0"/>
        <w:keepLines w:val="0"/>
        <w:pageBreakBefore w:val="0"/>
        <w:widowControl w:val="0"/>
        <w:kinsoku/>
        <w:wordWrap/>
        <w:overflowPunct/>
        <w:topLinePunct w:val="0"/>
        <w:autoSpaceDE/>
        <w:autoSpaceDN/>
        <w:bidi w:val="0"/>
        <w:adjustRightInd/>
        <w:snapToGrid/>
        <w:spacing w:beforeAutospacing="0" w:line="560" w:lineRule="exact"/>
        <w:ind w:firstLine="640" w:firstLineChars="200"/>
        <w:textAlignment w:val="auto"/>
        <w:rPr>
          <w:rFonts w:hint="eastAsia" w:ascii="Times New Roman" w:hAnsi="Times New Roman" w:eastAsia="仿宋_GB2312" w:cs="Times New Roman"/>
          <w:sz w:val="32"/>
          <w:szCs w:val="40"/>
          <w:lang w:val="en-US" w:eastAsia="zh-CN"/>
        </w:rPr>
      </w:pPr>
      <w:r>
        <w:rPr>
          <w:rFonts w:hint="eastAsia" w:ascii="Times New Roman" w:hAnsi="Times New Roman" w:eastAsia="仿宋_GB2312" w:cs="Times New Roman"/>
          <w:sz w:val="32"/>
          <w:szCs w:val="40"/>
          <w:lang w:val="en-US" w:eastAsia="zh-CN"/>
        </w:rPr>
        <w:t>3.技术经理人作为新职业，已于2022年纳入新版国家职业大典目录，并列为专业技术人员。本次培训发放的合格证书作为专业技术人员岗位聘用或任职的重要依据，有资格享受省市区级政府有关技术转移人才支持激励政策。</w:t>
      </w:r>
    </w:p>
    <w:p w14:paraId="5F3C7463">
      <w:pPr>
        <w:keepNext w:val="0"/>
        <w:keepLines w:val="0"/>
        <w:pageBreakBefore w:val="0"/>
        <w:widowControl w:val="0"/>
        <w:kinsoku/>
        <w:wordWrap/>
        <w:overflowPunct/>
        <w:topLinePunct w:val="0"/>
        <w:autoSpaceDE/>
        <w:autoSpaceDN/>
        <w:bidi w:val="0"/>
        <w:adjustRightInd/>
        <w:snapToGrid/>
        <w:spacing w:beforeAutospacing="0" w:line="560" w:lineRule="exact"/>
        <w:ind w:firstLine="640" w:firstLineChars="200"/>
        <w:textAlignment w:val="auto"/>
        <w:rPr>
          <w:rFonts w:hint="eastAsia" w:ascii="Times New Roman" w:hAnsi="Times New Roman" w:eastAsia="仿宋_GB2312" w:cs="Times New Roman"/>
          <w:sz w:val="32"/>
          <w:szCs w:val="40"/>
          <w:lang w:val="en-US" w:eastAsia="zh-CN"/>
        </w:rPr>
      </w:pPr>
      <w:r>
        <w:rPr>
          <w:rFonts w:hint="eastAsia" w:ascii="Times New Roman" w:hAnsi="Times New Roman" w:eastAsia="仿宋_GB2312" w:cs="Times New Roman"/>
          <w:sz w:val="32"/>
          <w:szCs w:val="40"/>
          <w:lang w:val="en-US" w:eastAsia="zh-CN"/>
        </w:rPr>
        <w:t>4.培训合格人员全部纳入全省技术转移人才库统一备案管理，同时有机会成为中农数院技术经理人事务所首批合伙人。</w:t>
      </w:r>
    </w:p>
    <w:p w14:paraId="72FFD1D6">
      <w:pPr>
        <w:pStyle w:val="2"/>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仿宋_GB2312" w:cs="Times New Roman"/>
          <w:sz w:val="32"/>
          <w:szCs w:val="40"/>
          <w:lang w:val="en-US" w:eastAsia="zh-CN"/>
        </w:rPr>
      </w:pPr>
      <w:r>
        <w:rPr>
          <w:rFonts w:hint="eastAsia" w:ascii="Times New Roman" w:hAnsi="Times New Roman" w:cs="Times New Roman"/>
          <w:sz w:val="32"/>
          <w:szCs w:val="40"/>
          <w:lang w:val="en-US" w:eastAsia="zh-CN"/>
        </w:rPr>
        <w:t>附件：</w:t>
      </w:r>
      <w:r>
        <w:rPr>
          <w:rFonts w:hint="default" w:ascii="Times New Roman" w:hAnsi="Times New Roman" w:eastAsia="仿宋_GB2312" w:cs="Times New Roman"/>
          <w:sz w:val="32"/>
          <w:szCs w:val="40"/>
          <w:lang w:val="en-US" w:eastAsia="zh-CN"/>
        </w:rPr>
        <w:t>《山东省技术转移人才库信息登记表》</w:t>
      </w:r>
    </w:p>
    <w:p w14:paraId="1ADA4FF4">
      <w:pPr>
        <w:pStyle w:val="2"/>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仿宋_GB2312" w:cs="Times New Roman"/>
          <w:sz w:val="32"/>
          <w:szCs w:val="40"/>
          <w:lang w:val="en-US" w:eastAsia="zh-CN"/>
        </w:rPr>
      </w:pPr>
    </w:p>
    <w:p w14:paraId="3625B520">
      <w:pPr>
        <w:keepNext w:val="0"/>
        <w:keepLines w:val="0"/>
        <w:pageBreakBefore w:val="0"/>
        <w:widowControl w:val="0"/>
        <w:kinsoku/>
        <w:wordWrap/>
        <w:overflowPunct/>
        <w:topLinePunct w:val="0"/>
        <w:autoSpaceDE/>
        <w:autoSpaceDN/>
        <w:bidi w:val="0"/>
        <w:adjustRightInd/>
        <w:snapToGrid/>
        <w:spacing w:beforeAutospacing="0" w:line="560" w:lineRule="exact"/>
        <w:ind w:firstLine="640" w:firstLineChars="200"/>
        <w:jc w:val="center"/>
        <w:textAlignment w:val="auto"/>
        <w:rPr>
          <w:rFonts w:hint="eastAsia" w:ascii="Times New Roman" w:hAnsi="Times New Roman" w:eastAsia="仿宋_GB2312" w:cs="Times New Roman"/>
          <w:sz w:val="32"/>
          <w:szCs w:val="40"/>
          <w:lang w:val="en-US" w:eastAsia="zh-CN"/>
        </w:rPr>
      </w:pPr>
      <w:r>
        <w:rPr>
          <w:rFonts w:hint="eastAsia" w:ascii="Times New Roman" w:hAnsi="Times New Roman" w:eastAsia="仿宋_GB2312" w:cs="Times New Roman"/>
          <w:sz w:val="32"/>
          <w:szCs w:val="40"/>
          <w:lang w:val="en-US" w:eastAsia="zh-CN"/>
        </w:rPr>
        <w:t xml:space="preserve">            淄博高新区科技发展中心</w:t>
      </w:r>
      <w:bookmarkStart w:id="0" w:name="_GoBack"/>
      <w:bookmarkEnd w:id="0"/>
    </w:p>
    <w:p w14:paraId="16A414FE">
      <w:pPr>
        <w:keepNext w:val="0"/>
        <w:keepLines w:val="0"/>
        <w:pageBreakBefore w:val="0"/>
        <w:widowControl w:val="0"/>
        <w:kinsoku/>
        <w:wordWrap/>
        <w:overflowPunct/>
        <w:topLinePunct w:val="0"/>
        <w:autoSpaceDE/>
        <w:autoSpaceDN/>
        <w:bidi w:val="0"/>
        <w:adjustRightInd/>
        <w:snapToGrid/>
        <w:spacing w:beforeAutospacing="0" w:line="560" w:lineRule="exact"/>
        <w:ind w:firstLine="640" w:firstLineChars="200"/>
        <w:jc w:val="center"/>
        <w:textAlignment w:val="auto"/>
        <w:rPr>
          <w:rFonts w:hint="default" w:ascii="Times New Roman" w:hAnsi="Times New Roman" w:eastAsia="仿宋_GB2312" w:cs="Times New Roman"/>
          <w:sz w:val="32"/>
          <w:szCs w:val="40"/>
          <w:lang w:val="en-US" w:eastAsia="zh-CN"/>
        </w:rPr>
      </w:pPr>
      <w:r>
        <w:rPr>
          <w:rFonts w:hint="eastAsia" w:ascii="Times New Roman" w:hAnsi="Times New Roman" w:eastAsia="仿宋_GB2312" w:cs="Times New Roman"/>
          <w:sz w:val="32"/>
          <w:szCs w:val="40"/>
          <w:lang w:val="en-US" w:eastAsia="zh-CN"/>
        </w:rPr>
        <w:t xml:space="preserve">          </w:t>
      </w:r>
      <w:r>
        <w:rPr>
          <w:rFonts w:hint="default" w:ascii="Times New Roman" w:hAnsi="Times New Roman" w:eastAsia="仿宋_GB2312" w:cs="Times New Roman"/>
          <w:sz w:val="32"/>
          <w:szCs w:val="40"/>
          <w:lang w:val="en-US" w:eastAsia="zh-CN"/>
        </w:rPr>
        <w:t>中国农业科学院数字农业农村研究院（淄博）‌</w:t>
      </w:r>
    </w:p>
    <w:p w14:paraId="3866BDDD">
      <w:pPr>
        <w:keepNext w:val="0"/>
        <w:keepLines w:val="0"/>
        <w:pageBreakBefore w:val="0"/>
        <w:widowControl w:val="0"/>
        <w:kinsoku/>
        <w:wordWrap/>
        <w:overflowPunct/>
        <w:topLinePunct w:val="0"/>
        <w:autoSpaceDE/>
        <w:autoSpaceDN/>
        <w:bidi w:val="0"/>
        <w:adjustRightInd/>
        <w:snapToGrid/>
        <w:spacing w:beforeAutospacing="0" w:line="560" w:lineRule="exact"/>
        <w:ind w:firstLine="640" w:firstLineChars="200"/>
        <w:jc w:val="center"/>
        <w:textAlignment w:val="auto"/>
        <w:rPr>
          <w:rFonts w:hint="eastAsia" w:ascii="Times New Roman" w:hAnsi="Times New Roman" w:eastAsia="仿宋_GB2312" w:cs="Times New Roman"/>
          <w:sz w:val="32"/>
          <w:szCs w:val="40"/>
          <w:lang w:val="en-US" w:eastAsia="zh-CN"/>
        </w:rPr>
      </w:pPr>
      <w:r>
        <w:rPr>
          <w:rFonts w:hint="eastAsia" w:ascii="Times New Roman" w:hAnsi="Times New Roman" w:eastAsia="仿宋_GB2312" w:cs="Times New Roman"/>
          <w:sz w:val="32"/>
          <w:szCs w:val="40"/>
          <w:lang w:val="en-US" w:eastAsia="zh-CN"/>
        </w:rPr>
        <w:t xml:space="preserve">           淄博市技术经理人协会</w:t>
      </w:r>
    </w:p>
    <w:p w14:paraId="2474DDF1">
      <w:pPr>
        <w:pStyle w:val="2"/>
        <w:keepNext w:val="0"/>
        <w:keepLines w:val="0"/>
        <w:pageBreakBefore w:val="0"/>
        <w:widowControl w:val="0"/>
        <w:kinsoku/>
        <w:wordWrap/>
        <w:overflowPunct/>
        <w:topLinePunct w:val="0"/>
        <w:autoSpaceDE/>
        <w:autoSpaceDN/>
        <w:bidi w:val="0"/>
        <w:adjustRightInd/>
        <w:snapToGrid/>
        <w:spacing w:line="560" w:lineRule="exact"/>
        <w:ind w:firstLine="4160" w:firstLineChars="1300"/>
        <w:textAlignment w:val="auto"/>
        <w:rPr>
          <w:rFonts w:hint="default" w:ascii="Times New Roman" w:hAnsi="Times New Roman" w:cs="Times New Roman"/>
          <w:sz w:val="32"/>
          <w:szCs w:val="40"/>
          <w:lang w:val="en-US" w:eastAsia="zh-CN"/>
        </w:rPr>
      </w:pPr>
      <w:r>
        <w:rPr>
          <w:rFonts w:hint="eastAsia" w:ascii="Times New Roman" w:hAnsi="Times New Roman" w:cs="Times New Roman"/>
          <w:sz w:val="32"/>
          <w:szCs w:val="40"/>
          <w:lang w:val="en-US" w:eastAsia="zh-CN"/>
        </w:rPr>
        <w:t>2026年5月14日</w:t>
      </w:r>
    </w:p>
    <w:p w14:paraId="730321A7">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Times New Roman" w:hAnsi="Times New Roman" w:eastAsia="方正小标宋简体" w:cs="Times New Roman"/>
          <w:bCs/>
          <w:sz w:val="28"/>
          <w:szCs w:val="28"/>
          <w:lang w:val="en-US" w:eastAsia="zh-CN"/>
        </w:rPr>
      </w:pPr>
      <w:r>
        <w:rPr>
          <w:rFonts w:hint="eastAsia" w:ascii="Times New Roman" w:hAnsi="Times New Roman" w:eastAsia="方正小标宋简体" w:cs="Times New Roman"/>
          <w:bCs/>
          <w:sz w:val="28"/>
          <w:szCs w:val="28"/>
          <w:lang w:val="en-US" w:eastAsia="zh-CN"/>
        </w:rPr>
        <w:br w:type="page"/>
      </w:r>
    </w:p>
    <w:p w14:paraId="4F39A01D">
      <w:pPr>
        <w:pStyle w:val="2"/>
        <w:rPr>
          <w:rFonts w:hint="eastAsia" w:ascii="Times New Roman" w:hAnsi="Times New Roman" w:eastAsia="方正小标宋简体" w:cs="Times New Roman"/>
          <w:bCs/>
          <w:sz w:val="28"/>
          <w:szCs w:val="28"/>
          <w:lang w:val="en-US" w:eastAsia="zh-CN"/>
        </w:rPr>
      </w:pPr>
    </w:p>
    <w:p w14:paraId="7B7DB933">
      <w:pPr>
        <w:pStyle w:val="2"/>
        <w:rPr>
          <w:rFonts w:hint="eastAsia" w:ascii="Times New Roman" w:hAnsi="Times New Roman" w:eastAsia="方正小标宋简体" w:cs="Times New Roman"/>
          <w:bCs/>
          <w:sz w:val="28"/>
          <w:szCs w:val="28"/>
          <w:lang w:val="en-US" w:eastAsia="zh-CN"/>
        </w:rPr>
      </w:pPr>
      <w:r>
        <w:rPr>
          <w:rFonts w:hint="eastAsia" w:ascii="Times New Roman" w:hAnsi="Times New Roman" w:eastAsia="方正小标宋简体" w:cs="Times New Roman"/>
          <w:bCs/>
          <w:sz w:val="28"/>
          <w:szCs w:val="28"/>
          <w:lang w:val="en-US" w:eastAsia="zh-CN"/>
        </w:rPr>
        <w:t>附件</w:t>
      </w:r>
    </w:p>
    <w:p w14:paraId="0597979F">
      <w:pPr>
        <w:keepNext/>
        <w:keepLines/>
        <w:pageBreakBefore w:val="0"/>
        <w:kinsoku/>
        <w:wordWrap/>
        <w:overflowPunct/>
        <w:topLinePunct w:val="0"/>
        <w:autoSpaceDE/>
        <w:autoSpaceDN/>
        <w:bidi w:val="0"/>
        <w:adjustRightInd/>
        <w:spacing w:line="413" w:lineRule="auto"/>
        <w:ind w:left="0" w:leftChars="0" w:firstLine="880" w:firstLineChars="200"/>
        <w:jc w:val="center"/>
        <w:textAlignment w:val="auto"/>
        <w:outlineLvl w:val="2"/>
        <w:rPr>
          <w:rFonts w:hint="default" w:ascii="Times New Roman" w:hAnsi="Times New Roman" w:eastAsia="方正小标宋简体" w:cs="Times New Roman"/>
          <w:bCs/>
          <w:sz w:val="44"/>
          <w:szCs w:val="44"/>
        </w:rPr>
      </w:pPr>
      <w:r>
        <w:rPr>
          <w:rFonts w:hint="default" w:ascii="Times New Roman" w:hAnsi="Times New Roman" w:eastAsia="方正小标宋简体" w:cs="Times New Roman"/>
          <w:bCs/>
          <w:sz w:val="44"/>
          <w:szCs w:val="44"/>
          <w:lang w:val="en-US" w:eastAsia="zh-CN"/>
        </w:rPr>
        <w:t>山东省</w:t>
      </w:r>
      <w:r>
        <w:rPr>
          <w:rFonts w:hint="default" w:ascii="Times New Roman" w:hAnsi="Times New Roman" w:eastAsia="方正小标宋简体" w:cs="Times New Roman"/>
          <w:bCs/>
          <w:sz w:val="44"/>
          <w:szCs w:val="44"/>
        </w:rPr>
        <w:t>技术转移人才</w:t>
      </w:r>
      <w:r>
        <w:rPr>
          <w:rFonts w:hint="default" w:ascii="Times New Roman" w:hAnsi="Times New Roman" w:eastAsia="方正小标宋简体" w:cs="Times New Roman"/>
          <w:bCs/>
          <w:sz w:val="44"/>
          <w:szCs w:val="44"/>
          <w:lang w:val="en-US" w:eastAsia="zh-CN"/>
        </w:rPr>
        <w:t>库</w:t>
      </w:r>
      <w:r>
        <w:rPr>
          <w:rFonts w:hint="default" w:ascii="Times New Roman" w:hAnsi="Times New Roman" w:eastAsia="方正小标宋简体" w:cs="Times New Roman"/>
          <w:bCs/>
          <w:sz w:val="44"/>
          <w:szCs w:val="44"/>
        </w:rPr>
        <w:t>信息登记表</w:t>
      </w:r>
    </w:p>
    <w:tbl>
      <w:tblPr>
        <w:tblStyle w:val="7"/>
        <w:tblpPr w:leftFromText="180" w:rightFromText="180" w:vertAnchor="text" w:tblpX="-413" w:tblpY="1"/>
        <w:tblOverlap w:val="never"/>
        <w:tblW w:w="975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10"/>
        <w:gridCol w:w="1245"/>
        <w:gridCol w:w="855"/>
        <w:gridCol w:w="345"/>
        <w:gridCol w:w="568"/>
        <w:gridCol w:w="917"/>
        <w:gridCol w:w="463"/>
        <w:gridCol w:w="1596"/>
        <w:gridCol w:w="1755"/>
      </w:tblGrid>
      <w:tr w14:paraId="6CEE5E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71" w:hRule="atLeast"/>
        </w:trPr>
        <w:tc>
          <w:tcPr>
            <w:tcW w:w="2010" w:type="dxa"/>
            <w:shd w:val="clear" w:color="auto" w:fill="FFFFFF"/>
            <w:vAlign w:val="center"/>
          </w:tcPr>
          <w:p w14:paraId="29CF9F13">
            <w:pPr>
              <w:pageBreakBefore w:val="0"/>
              <w:widowControl/>
              <w:kinsoku/>
              <w:wordWrap/>
              <w:overflowPunct/>
              <w:topLinePunct w:val="0"/>
              <w:autoSpaceDE/>
              <w:autoSpaceDN/>
              <w:bidi w:val="0"/>
              <w:adjustRightInd/>
              <w:spacing w:line="270" w:lineRule="atLeast"/>
              <w:ind w:left="0" w:leftChars="0"/>
              <w:jc w:val="center"/>
              <w:textAlignment w:val="auto"/>
              <w:rPr>
                <w:rFonts w:hint="default" w:ascii="Times New Roman" w:hAnsi="Times New Roman" w:eastAsia="宋体" w:cs="Times New Roman"/>
                <w:bCs/>
                <w:kern w:val="0"/>
                <w:sz w:val="24"/>
                <w:szCs w:val="22"/>
                <w:lang w:val="en-US" w:eastAsia="zh-CN"/>
              </w:rPr>
            </w:pPr>
            <w:r>
              <w:rPr>
                <w:rFonts w:hint="default" w:ascii="Times New Roman" w:hAnsi="Times New Roman" w:cs="Times New Roman"/>
                <w:bCs/>
                <w:kern w:val="0"/>
                <w:sz w:val="24"/>
                <w:szCs w:val="22"/>
                <w:lang w:val="en-US" w:eastAsia="zh-CN"/>
              </w:rPr>
              <w:t>入库编号</w:t>
            </w:r>
          </w:p>
        </w:tc>
        <w:tc>
          <w:tcPr>
            <w:tcW w:w="2445" w:type="dxa"/>
            <w:gridSpan w:val="3"/>
            <w:vAlign w:val="center"/>
          </w:tcPr>
          <w:p w14:paraId="5406CA83">
            <w:pPr>
              <w:pageBreakBefore w:val="0"/>
              <w:widowControl/>
              <w:kinsoku/>
              <w:wordWrap/>
              <w:overflowPunct/>
              <w:topLinePunct w:val="0"/>
              <w:autoSpaceDE/>
              <w:autoSpaceDN/>
              <w:bidi w:val="0"/>
              <w:adjustRightInd/>
              <w:spacing w:line="270" w:lineRule="atLeast"/>
              <w:ind w:left="0" w:leftChars="0"/>
              <w:jc w:val="center"/>
              <w:textAlignment w:val="auto"/>
              <w:rPr>
                <w:rFonts w:hint="default" w:ascii="Times New Roman" w:hAnsi="Times New Roman" w:cs="Times New Roman"/>
                <w:bCs/>
                <w:kern w:val="0"/>
                <w:szCs w:val="21"/>
              </w:rPr>
            </w:pPr>
          </w:p>
        </w:tc>
        <w:tc>
          <w:tcPr>
            <w:tcW w:w="1485" w:type="dxa"/>
            <w:gridSpan w:val="2"/>
            <w:vAlign w:val="center"/>
          </w:tcPr>
          <w:p w14:paraId="5A250F06">
            <w:pPr>
              <w:pageBreakBefore w:val="0"/>
              <w:widowControl/>
              <w:kinsoku/>
              <w:wordWrap/>
              <w:overflowPunct/>
              <w:topLinePunct w:val="0"/>
              <w:autoSpaceDE/>
              <w:autoSpaceDN/>
              <w:bidi w:val="0"/>
              <w:adjustRightInd/>
              <w:spacing w:line="270" w:lineRule="atLeast"/>
              <w:ind w:left="0" w:leftChars="0"/>
              <w:jc w:val="center"/>
              <w:textAlignment w:val="auto"/>
              <w:rPr>
                <w:rFonts w:hint="default" w:ascii="Times New Roman" w:hAnsi="Times New Roman" w:eastAsia="宋体" w:cs="Times New Roman"/>
                <w:bCs/>
                <w:kern w:val="0"/>
                <w:szCs w:val="21"/>
                <w:lang w:val="en-US" w:eastAsia="zh-CN"/>
              </w:rPr>
            </w:pPr>
            <w:r>
              <w:rPr>
                <w:rFonts w:hint="default" w:ascii="Times New Roman" w:hAnsi="Times New Roman" w:cs="Times New Roman"/>
                <w:bCs/>
                <w:kern w:val="0"/>
                <w:szCs w:val="21"/>
                <w:lang w:val="en-US" w:eastAsia="zh-CN"/>
              </w:rPr>
              <w:t>级别</w:t>
            </w:r>
          </w:p>
        </w:tc>
        <w:tc>
          <w:tcPr>
            <w:tcW w:w="3814" w:type="dxa"/>
            <w:gridSpan w:val="3"/>
            <w:vAlign w:val="center"/>
          </w:tcPr>
          <w:p w14:paraId="4196E056">
            <w:pPr>
              <w:pageBreakBefore w:val="0"/>
              <w:widowControl/>
              <w:kinsoku/>
              <w:wordWrap/>
              <w:overflowPunct/>
              <w:topLinePunct w:val="0"/>
              <w:autoSpaceDE/>
              <w:autoSpaceDN/>
              <w:bidi w:val="0"/>
              <w:adjustRightInd/>
              <w:spacing w:line="270" w:lineRule="atLeast"/>
              <w:ind w:left="0" w:leftChars="0"/>
              <w:jc w:val="center"/>
              <w:textAlignment w:val="auto"/>
              <w:rPr>
                <w:rFonts w:hint="default" w:ascii="Times New Roman" w:hAnsi="Times New Roman" w:eastAsia="宋体" w:cs="Times New Roman"/>
                <w:bCs/>
                <w:kern w:val="0"/>
                <w:szCs w:val="21"/>
                <w:lang w:eastAsia="zh-CN"/>
              </w:rPr>
            </w:pPr>
            <w:r>
              <w:rPr>
                <w:rFonts w:hint="eastAsia" w:ascii="Times New Roman" w:hAnsi="Times New Roman" w:cs="Times New Roman"/>
                <w:bCs/>
                <w:kern w:val="0"/>
                <w:szCs w:val="21"/>
                <w:lang w:val="en-US" w:eastAsia="zh-CN"/>
              </w:rPr>
              <w:t>初</w:t>
            </w:r>
            <w:r>
              <w:rPr>
                <w:rFonts w:hint="default" w:ascii="Times New Roman" w:hAnsi="Times New Roman" w:cs="Times New Roman"/>
                <w:bCs/>
                <w:kern w:val="0"/>
                <w:szCs w:val="21"/>
                <w:lang w:eastAsia="zh-CN"/>
              </w:rPr>
              <w:t>级</w:t>
            </w:r>
          </w:p>
        </w:tc>
      </w:tr>
      <w:tr w14:paraId="1E46BA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71" w:hRule="atLeast"/>
        </w:trPr>
        <w:tc>
          <w:tcPr>
            <w:tcW w:w="2010" w:type="dxa"/>
            <w:shd w:val="clear" w:color="auto" w:fill="FFFFFF"/>
            <w:vAlign w:val="center"/>
          </w:tcPr>
          <w:p w14:paraId="47DE4493">
            <w:pPr>
              <w:pageBreakBefore w:val="0"/>
              <w:widowControl/>
              <w:kinsoku/>
              <w:wordWrap/>
              <w:overflowPunct/>
              <w:topLinePunct w:val="0"/>
              <w:autoSpaceDE/>
              <w:autoSpaceDN/>
              <w:bidi w:val="0"/>
              <w:adjustRightInd/>
              <w:spacing w:line="270" w:lineRule="atLeast"/>
              <w:ind w:left="0" w:leftChars="0"/>
              <w:jc w:val="center"/>
              <w:textAlignment w:val="auto"/>
              <w:rPr>
                <w:rFonts w:hint="default" w:ascii="Times New Roman" w:hAnsi="Times New Roman" w:cs="Times New Roman"/>
                <w:bCs/>
                <w:kern w:val="0"/>
                <w:sz w:val="24"/>
                <w:szCs w:val="22"/>
                <w:highlight w:val="none"/>
              </w:rPr>
            </w:pPr>
            <w:r>
              <w:rPr>
                <w:rFonts w:hint="default" w:ascii="Times New Roman" w:hAnsi="Times New Roman" w:cs="Times New Roman"/>
                <w:bCs/>
                <w:kern w:val="0"/>
                <w:sz w:val="24"/>
                <w:szCs w:val="22"/>
                <w:highlight w:val="none"/>
              </w:rPr>
              <w:t>姓名</w:t>
            </w:r>
          </w:p>
        </w:tc>
        <w:tc>
          <w:tcPr>
            <w:tcW w:w="1245" w:type="dxa"/>
            <w:vAlign w:val="center"/>
          </w:tcPr>
          <w:p w14:paraId="7EE3B64B">
            <w:pPr>
              <w:pageBreakBefore w:val="0"/>
              <w:widowControl/>
              <w:kinsoku/>
              <w:wordWrap/>
              <w:overflowPunct/>
              <w:topLinePunct w:val="0"/>
              <w:autoSpaceDE/>
              <w:autoSpaceDN/>
              <w:bidi w:val="0"/>
              <w:adjustRightInd/>
              <w:spacing w:line="270" w:lineRule="atLeast"/>
              <w:ind w:left="0" w:leftChars="0"/>
              <w:jc w:val="center"/>
              <w:textAlignment w:val="auto"/>
              <w:rPr>
                <w:rFonts w:hint="default" w:ascii="Times New Roman" w:hAnsi="Times New Roman" w:cs="Times New Roman"/>
                <w:bCs/>
                <w:kern w:val="0"/>
                <w:sz w:val="24"/>
                <w:szCs w:val="22"/>
                <w:highlight w:val="none"/>
              </w:rPr>
            </w:pPr>
          </w:p>
        </w:tc>
        <w:tc>
          <w:tcPr>
            <w:tcW w:w="855" w:type="dxa"/>
            <w:vAlign w:val="center"/>
          </w:tcPr>
          <w:p w14:paraId="28081A8A">
            <w:pPr>
              <w:pageBreakBefore w:val="0"/>
              <w:widowControl/>
              <w:kinsoku/>
              <w:wordWrap/>
              <w:overflowPunct/>
              <w:topLinePunct w:val="0"/>
              <w:autoSpaceDE/>
              <w:autoSpaceDN/>
              <w:bidi w:val="0"/>
              <w:adjustRightInd/>
              <w:spacing w:line="270" w:lineRule="atLeast"/>
              <w:ind w:left="0" w:leftChars="0"/>
              <w:jc w:val="center"/>
              <w:textAlignment w:val="auto"/>
              <w:rPr>
                <w:rFonts w:hint="default" w:ascii="Times New Roman" w:hAnsi="Times New Roman" w:cs="Times New Roman"/>
                <w:bCs/>
                <w:kern w:val="0"/>
                <w:sz w:val="24"/>
                <w:szCs w:val="22"/>
                <w:highlight w:val="none"/>
              </w:rPr>
            </w:pPr>
            <w:r>
              <w:rPr>
                <w:rFonts w:hint="default" w:ascii="Times New Roman" w:hAnsi="Times New Roman" w:cs="Times New Roman"/>
                <w:bCs/>
                <w:kern w:val="0"/>
                <w:sz w:val="24"/>
                <w:szCs w:val="22"/>
                <w:highlight w:val="none"/>
              </w:rPr>
              <w:t>性别</w:t>
            </w:r>
          </w:p>
        </w:tc>
        <w:tc>
          <w:tcPr>
            <w:tcW w:w="913" w:type="dxa"/>
            <w:gridSpan w:val="2"/>
            <w:vAlign w:val="center"/>
          </w:tcPr>
          <w:p w14:paraId="2CAF75E9">
            <w:pPr>
              <w:pageBreakBefore w:val="0"/>
              <w:widowControl/>
              <w:kinsoku/>
              <w:wordWrap/>
              <w:overflowPunct/>
              <w:topLinePunct w:val="0"/>
              <w:autoSpaceDE/>
              <w:autoSpaceDN/>
              <w:bidi w:val="0"/>
              <w:adjustRightInd/>
              <w:spacing w:line="270" w:lineRule="atLeast"/>
              <w:ind w:left="0" w:leftChars="0"/>
              <w:jc w:val="center"/>
              <w:textAlignment w:val="auto"/>
              <w:rPr>
                <w:rFonts w:hint="default" w:ascii="Times New Roman" w:hAnsi="Times New Roman" w:cs="Times New Roman"/>
                <w:bCs/>
                <w:kern w:val="0"/>
                <w:sz w:val="24"/>
                <w:szCs w:val="22"/>
                <w:highlight w:val="none"/>
              </w:rPr>
            </w:pPr>
          </w:p>
        </w:tc>
        <w:tc>
          <w:tcPr>
            <w:tcW w:w="1380" w:type="dxa"/>
            <w:gridSpan w:val="2"/>
            <w:vAlign w:val="center"/>
          </w:tcPr>
          <w:p w14:paraId="272FA387">
            <w:pPr>
              <w:pageBreakBefore w:val="0"/>
              <w:widowControl/>
              <w:kinsoku/>
              <w:wordWrap/>
              <w:overflowPunct/>
              <w:topLinePunct w:val="0"/>
              <w:autoSpaceDE/>
              <w:autoSpaceDN/>
              <w:bidi w:val="0"/>
              <w:adjustRightInd/>
              <w:spacing w:line="270" w:lineRule="atLeast"/>
              <w:ind w:left="0" w:leftChars="0"/>
              <w:jc w:val="center"/>
              <w:textAlignment w:val="auto"/>
              <w:rPr>
                <w:rFonts w:hint="default" w:ascii="Times New Roman" w:hAnsi="Times New Roman" w:cs="Times New Roman"/>
                <w:bCs/>
                <w:kern w:val="0"/>
                <w:sz w:val="24"/>
                <w:szCs w:val="22"/>
                <w:highlight w:val="none"/>
              </w:rPr>
            </w:pPr>
            <w:r>
              <w:rPr>
                <w:rFonts w:hint="default" w:ascii="Times New Roman" w:hAnsi="Times New Roman" w:cs="Times New Roman"/>
                <w:bCs/>
                <w:kern w:val="0"/>
                <w:sz w:val="24"/>
                <w:szCs w:val="22"/>
                <w:highlight w:val="none"/>
              </w:rPr>
              <w:t>出生年月</w:t>
            </w:r>
          </w:p>
        </w:tc>
        <w:tc>
          <w:tcPr>
            <w:tcW w:w="1596" w:type="dxa"/>
            <w:vAlign w:val="center"/>
          </w:tcPr>
          <w:p w14:paraId="65650356">
            <w:pPr>
              <w:pageBreakBefore w:val="0"/>
              <w:widowControl/>
              <w:kinsoku/>
              <w:wordWrap/>
              <w:overflowPunct/>
              <w:topLinePunct w:val="0"/>
              <w:autoSpaceDE/>
              <w:autoSpaceDN/>
              <w:bidi w:val="0"/>
              <w:adjustRightInd/>
              <w:spacing w:line="270" w:lineRule="atLeast"/>
              <w:ind w:left="0" w:leftChars="0" w:firstLine="120" w:firstLineChars="50"/>
              <w:textAlignment w:val="auto"/>
              <w:rPr>
                <w:rFonts w:hint="default" w:ascii="Times New Roman" w:hAnsi="Times New Roman" w:cs="Times New Roman"/>
                <w:bCs/>
                <w:kern w:val="0"/>
                <w:sz w:val="24"/>
                <w:szCs w:val="22"/>
                <w:highlight w:val="none"/>
              </w:rPr>
            </w:pPr>
          </w:p>
        </w:tc>
        <w:tc>
          <w:tcPr>
            <w:tcW w:w="1755" w:type="dxa"/>
            <w:vMerge w:val="restart"/>
            <w:vAlign w:val="center"/>
          </w:tcPr>
          <w:p w14:paraId="5E57ED89">
            <w:pPr>
              <w:pageBreakBefore w:val="0"/>
              <w:widowControl/>
              <w:kinsoku/>
              <w:wordWrap/>
              <w:overflowPunct/>
              <w:topLinePunct w:val="0"/>
              <w:autoSpaceDE/>
              <w:autoSpaceDN/>
              <w:bidi w:val="0"/>
              <w:adjustRightInd/>
              <w:spacing w:line="270" w:lineRule="atLeast"/>
              <w:ind w:left="0" w:leftChars="0" w:firstLine="480" w:firstLineChars="200"/>
              <w:jc w:val="center"/>
              <w:textAlignment w:val="auto"/>
              <w:rPr>
                <w:rFonts w:hint="default" w:ascii="Times New Roman" w:hAnsi="Times New Roman" w:cs="Times New Roman"/>
                <w:bCs/>
                <w:kern w:val="0"/>
                <w:sz w:val="24"/>
                <w:szCs w:val="22"/>
                <w:highlight w:val="none"/>
              </w:rPr>
            </w:pPr>
            <w:r>
              <w:rPr>
                <w:rFonts w:hint="default" w:ascii="Times New Roman" w:hAnsi="Times New Roman" w:cs="Times New Roman"/>
                <w:bCs/>
                <w:kern w:val="0"/>
                <w:sz w:val="24"/>
                <w:szCs w:val="22"/>
                <w:highlight w:val="none"/>
              </w:rPr>
              <w:t>二寸蓝底</w:t>
            </w:r>
          </w:p>
          <w:p w14:paraId="169280B1">
            <w:pPr>
              <w:pageBreakBefore w:val="0"/>
              <w:widowControl/>
              <w:kinsoku/>
              <w:wordWrap/>
              <w:overflowPunct/>
              <w:topLinePunct w:val="0"/>
              <w:autoSpaceDE/>
              <w:autoSpaceDN/>
              <w:bidi w:val="0"/>
              <w:adjustRightInd/>
              <w:spacing w:line="270" w:lineRule="atLeast"/>
              <w:ind w:left="0" w:leftChars="0" w:firstLine="480" w:firstLineChars="200"/>
              <w:jc w:val="center"/>
              <w:textAlignment w:val="auto"/>
              <w:rPr>
                <w:rFonts w:hint="default" w:ascii="Times New Roman" w:hAnsi="Times New Roman" w:eastAsia="宋体" w:cs="Times New Roman"/>
                <w:bCs/>
                <w:kern w:val="0"/>
                <w:szCs w:val="21"/>
                <w:highlight w:val="none"/>
                <w:lang w:val="en-US" w:eastAsia="zh-CN"/>
              </w:rPr>
            </w:pPr>
            <w:r>
              <w:rPr>
                <w:rFonts w:hint="default" w:ascii="Times New Roman" w:hAnsi="Times New Roman" w:cs="Times New Roman"/>
                <w:bCs/>
                <w:kern w:val="0"/>
                <w:sz w:val="24"/>
                <w:szCs w:val="22"/>
                <w:highlight w:val="none"/>
              </w:rPr>
              <w:t>证件照</w:t>
            </w:r>
          </w:p>
        </w:tc>
      </w:tr>
      <w:tr w14:paraId="2EC99C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71" w:hRule="atLeast"/>
        </w:trPr>
        <w:tc>
          <w:tcPr>
            <w:tcW w:w="2010" w:type="dxa"/>
            <w:shd w:val="clear" w:color="auto" w:fill="FFFFFF"/>
            <w:vAlign w:val="center"/>
          </w:tcPr>
          <w:p w14:paraId="034DCB3B">
            <w:pPr>
              <w:pageBreakBefore w:val="0"/>
              <w:widowControl/>
              <w:kinsoku/>
              <w:wordWrap/>
              <w:overflowPunct/>
              <w:topLinePunct w:val="0"/>
              <w:autoSpaceDE/>
              <w:autoSpaceDN/>
              <w:bidi w:val="0"/>
              <w:adjustRightInd/>
              <w:spacing w:line="270" w:lineRule="atLeast"/>
              <w:ind w:left="0" w:leftChars="0"/>
              <w:jc w:val="center"/>
              <w:textAlignment w:val="auto"/>
              <w:rPr>
                <w:rFonts w:hint="default" w:ascii="Times New Roman" w:hAnsi="Times New Roman" w:eastAsia="宋体" w:cs="Times New Roman"/>
                <w:bCs/>
                <w:kern w:val="0"/>
                <w:sz w:val="24"/>
                <w:szCs w:val="22"/>
                <w:lang w:val="en-US" w:eastAsia="zh-CN"/>
              </w:rPr>
            </w:pPr>
            <w:r>
              <w:rPr>
                <w:rFonts w:hint="default" w:ascii="Times New Roman" w:hAnsi="Times New Roman" w:cs="Times New Roman"/>
                <w:bCs/>
                <w:kern w:val="0"/>
                <w:sz w:val="24"/>
                <w:szCs w:val="22"/>
                <w:lang w:val="en-US" w:eastAsia="zh-CN"/>
              </w:rPr>
              <w:t>受培训基地</w:t>
            </w:r>
          </w:p>
        </w:tc>
        <w:tc>
          <w:tcPr>
            <w:tcW w:w="5989" w:type="dxa"/>
            <w:gridSpan w:val="7"/>
            <w:vAlign w:val="center"/>
          </w:tcPr>
          <w:p w14:paraId="4FFD0194">
            <w:pPr>
              <w:pageBreakBefore w:val="0"/>
              <w:widowControl/>
              <w:kinsoku/>
              <w:wordWrap/>
              <w:overflowPunct/>
              <w:topLinePunct w:val="0"/>
              <w:autoSpaceDE/>
              <w:autoSpaceDN/>
              <w:bidi w:val="0"/>
              <w:adjustRightInd/>
              <w:spacing w:line="270" w:lineRule="atLeast"/>
              <w:textAlignment w:val="auto"/>
              <w:rPr>
                <w:rFonts w:hint="default" w:ascii="Times New Roman" w:hAnsi="Times New Roman" w:cs="Times New Roman"/>
                <w:bCs/>
                <w:kern w:val="0"/>
                <w:sz w:val="24"/>
                <w:szCs w:val="22"/>
              </w:rPr>
            </w:pPr>
            <w:r>
              <w:rPr>
                <w:rFonts w:hint="default" w:ascii="Times New Roman" w:hAnsi="Times New Roman" w:cs="Times New Roman"/>
                <w:bCs/>
                <w:kern w:val="0"/>
                <w:sz w:val="24"/>
                <w:lang w:val="en-US" w:eastAsia="zh-CN"/>
              </w:rPr>
              <w:t>山东省技术转移人才培养基地（淄博市技术经理人协会）</w:t>
            </w:r>
          </w:p>
        </w:tc>
        <w:tc>
          <w:tcPr>
            <w:tcW w:w="1755" w:type="dxa"/>
            <w:vMerge w:val="continue"/>
            <w:vAlign w:val="center"/>
          </w:tcPr>
          <w:p w14:paraId="7B93B595">
            <w:pPr>
              <w:pageBreakBefore w:val="0"/>
              <w:widowControl/>
              <w:kinsoku/>
              <w:wordWrap/>
              <w:overflowPunct/>
              <w:topLinePunct w:val="0"/>
              <w:autoSpaceDE/>
              <w:autoSpaceDN/>
              <w:bidi w:val="0"/>
              <w:adjustRightInd/>
              <w:spacing w:line="270" w:lineRule="atLeast"/>
              <w:ind w:left="0" w:leftChars="0"/>
              <w:jc w:val="center"/>
              <w:textAlignment w:val="auto"/>
              <w:rPr>
                <w:rFonts w:hint="default" w:ascii="Times New Roman" w:hAnsi="Times New Roman" w:cs="Times New Roman"/>
                <w:bCs/>
                <w:kern w:val="0"/>
                <w:szCs w:val="21"/>
              </w:rPr>
            </w:pPr>
          </w:p>
        </w:tc>
      </w:tr>
      <w:tr w14:paraId="77597B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71" w:hRule="atLeast"/>
        </w:trPr>
        <w:tc>
          <w:tcPr>
            <w:tcW w:w="2010" w:type="dxa"/>
            <w:shd w:val="clear" w:color="auto" w:fill="FFFFFF"/>
            <w:vAlign w:val="center"/>
          </w:tcPr>
          <w:p w14:paraId="669D9138">
            <w:pPr>
              <w:pageBreakBefore w:val="0"/>
              <w:widowControl/>
              <w:kinsoku/>
              <w:wordWrap/>
              <w:overflowPunct/>
              <w:topLinePunct w:val="0"/>
              <w:autoSpaceDE/>
              <w:autoSpaceDN/>
              <w:bidi w:val="0"/>
              <w:adjustRightInd/>
              <w:spacing w:line="270" w:lineRule="atLeast"/>
              <w:ind w:left="0" w:leftChars="0"/>
              <w:jc w:val="center"/>
              <w:textAlignment w:val="auto"/>
              <w:rPr>
                <w:rFonts w:hint="default" w:ascii="Times New Roman" w:hAnsi="Times New Roman" w:cs="Times New Roman"/>
                <w:bCs/>
                <w:kern w:val="0"/>
                <w:sz w:val="24"/>
                <w:szCs w:val="22"/>
                <w:lang w:val="en-US" w:eastAsia="zh-CN"/>
              </w:rPr>
            </w:pPr>
            <w:r>
              <w:rPr>
                <w:rFonts w:hint="default" w:ascii="Times New Roman" w:hAnsi="Times New Roman" w:cs="Times New Roman"/>
                <w:bCs/>
                <w:kern w:val="0"/>
                <w:sz w:val="24"/>
                <w:szCs w:val="22"/>
                <w:lang w:val="en-US" w:eastAsia="zh-CN"/>
              </w:rPr>
              <w:t>受培训时间</w:t>
            </w:r>
          </w:p>
        </w:tc>
        <w:tc>
          <w:tcPr>
            <w:tcW w:w="5989" w:type="dxa"/>
            <w:gridSpan w:val="7"/>
            <w:vAlign w:val="center"/>
          </w:tcPr>
          <w:p w14:paraId="53212B76">
            <w:pPr>
              <w:pageBreakBefore w:val="0"/>
              <w:widowControl/>
              <w:kinsoku/>
              <w:wordWrap/>
              <w:overflowPunct/>
              <w:topLinePunct w:val="0"/>
              <w:autoSpaceDE/>
              <w:autoSpaceDN/>
              <w:bidi w:val="0"/>
              <w:adjustRightInd/>
              <w:spacing w:line="270" w:lineRule="atLeast"/>
              <w:ind w:left="0" w:leftChars="0" w:firstLine="120" w:firstLineChars="50"/>
              <w:textAlignment w:val="auto"/>
              <w:rPr>
                <w:rFonts w:hint="default" w:ascii="Times New Roman" w:hAnsi="Times New Roman" w:cs="Times New Roman" w:eastAsiaTheme="minorEastAsia"/>
                <w:bCs/>
                <w:kern w:val="0"/>
                <w:sz w:val="24"/>
                <w:szCs w:val="22"/>
                <w:lang w:val="en-US" w:eastAsia="zh-CN"/>
              </w:rPr>
            </w:pPr>
            <w:r>
              <w:rPr>
                <w:rFonts w:hint="default" w:ascii="Times New Roman" w:hAnsi="Times New Roman" w:cs="Times New Roman"/>
                <w:bCs/>
                <w:kern w:val="0"/>
                <w:sz w:val="24"/>
                <w:szCs w:val="22"/>
                <w:lang w:val="en-US" w:eastAsia="zh-CN"/>
              </w:rPr>
              <w:t>202</w:t>
            </w:r>
            <w:r>
              <w:rPr>
                <w:rFonts w:hint="eastAsia" w:ascii="Times New Roman" w:hAnsi="Times New Roman" w:cs="Times New Roman"/>
                <w:bCs/>
                <w:kern w:val="0"/>
                <w:sz w:val="24"/>
                <w:szCs w:val="22"/>
                <w:lang w:val="en-US" w:eastAsia="zh-CN"/>
              </w:rPr>
              <w:t>6</w:t>
            </w:r>
            <w:r>
              <w:rPr>
                <w:rFonts w:hint="default" w:ascii="Times New Roman" w:hAnsi="Times New Roman" w:cs="Times New Roman"/>
                <w:bCs/>
                <w:kern w:val="0"/>
                <w:sz w:val="24"/>
                <w:szCs w:val="22"/>
                <w:lang w:val="en-US" w:eastAsia="zh-CN"/>
              </w:rPr>
              <w:t>年</w:t>
            </w:r>
            <w:r>
              <w:rPr>
                <w:rFonts w:hint="eastAsia" w:ascii="Times New Roman" w:hAnsi="Times New Roman" w:cs="Times New Roman"/>
                <w:bCs/>
                <w:kern w:val="0"/>
                <w:sz w:val="24"/>
                <w:szCs w:val="22"/>
                <w:lang w:val="en-US" w:eastAsia="zh-CN"/>
              </w:rPr>
              <w:t>6</w:t>
            </w:r>
            <w:r>
              <w:rPr>
                <w:rFonts w:hint="default" w:ascii="Times New Roman" w:hAnsi="Times New Roman" w:cs="Times New Roman"/>
                <w:bCs/>
                <w:kern w:val="0"/>
                <w:sz w:val="24"/>
                <w:szCs w:val="22"/>
                <w:lang w:val="en-US" w:eastAsia="zh-CN"/>
              </w:rPr>
              <w:t>月</w:t>
            </w:r>
            <w:r>
              <w:rPr>
                <w:rFonts w:hint="eastAsia" w:ascii="Times New Roman" w:hAnsi="Times New Roman" w:cs="Times New Roman"/>
                <w:bCs/>
                <w:kern w:val="0"/>
                <w:sz w:val="24"/>
                <w:szCs w:val="22"/>
                <w:lang w:val="en-US" w:eastAsia="zh-CN"/>
              </w:rPr>
              <w:t>下旬（暂定）</w:t>
            </w:r>
          </w:p>
        </w:tc>
        <w:tc>
          <w:tcPr>
            <w:tcW w:w="1755" w:type="dxa"/>
            <w:vMerge w:val="continue"/>
            <w:vAlign w:val="center"/>
          </w:tcPr>
          <w:p w14:paraId="3CF9D95F">
            <w:pPr>
              <w:pageBreakBefore w:val="0"/>
              <w:widowControl/>
              <w:kinsoku/>
              <w:wordWrap/>
              <w:overflowPunct/>
              <w:topLinePunct w:val="0"/>
              <w:autoSpaceDE/>
              <w:autoSpaceDN/>
              <w:bidi w:val="0"/>
              <w:adjustRightInd/>
              <w:spacing w:line="270" w:lineRule="atLeast"/>
              <w:ind w:left="0" w:leftChars="0"/>
              <w:jc w:val="center"/>
              <w:textAlignment w:val="auto"/>
              <w:rPr>
                <w:rFonts w:hint="default" w:ascii="Times New Roman" w:hAnsi="Times New Roman" w:cs="Times New Roman"/>
                <w:bCs/>
                <w:kern w:val="0"/>
                <w:szCs w:val="21"/>
              </w:rPr>
            </w:pPr>
          </w:p>
        </w:tc>
      </w:tr>
      <w:tr w14:paraId="39D35A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71" w:hRule="atLeast"/>
        </w:trPr>
        <w:tc>
          <w:tcPr>
            <w:tcW w:w="2010" w:type="dxa"/>
            <w:shd w:val="clear" w:color="auto" w:fill="FFFFFF"/>
            <w:vAlign w:val="center"/>
          </w:tcPr>
          <w:p w14:paraId="48CE36FC">
            <w:pPr>
              <w:pageBreakBefore w:val="0"/>
              <w:widowControl/>
              <w:kinsoku/>
              <w:wordWrap/>
              <w:overflowPunct/>
              <w:topLinePunct w:val="0"/>
              <w:autoSpaceDE/>
              <w:autoSpaceDN/>
              <w:bidi w:val="0"/>
              <w:adjustRightInd/>
              <w:spacing w:line="270" w:lineRule="atLeast"/>
              <w:ind w:left="0" w:leftChars="0"/>
              <w:jc w:val="center"/>
              <w:textAlignment w:val="auto"/>
              <w:rPr>
                <w:rFonts w:hint="default" w:ascii="Times New Roman" w:hAnsi="Times New Roman" w:cs="Times New Roman"/>
                <w:bCs/>
                <w:kern w:val="0"/>
                <w:sz w:val="24"/>
                <w:szCs w:val="22"/>
                <w:lang w:val="en-US" w:eastAsia="zh-CN"/>
              </w:rPr>
            </w:pPr>
            <w:r>
              <w:rPr>
                <w:rFonts w:hint="default" w:ascii="Times New Roman" w:hAnsi="Times New Roman" w:cs="Times New Roman"/>
                <w:bCs/>
                <w:kern w:val="0"/>
                <w:sz w:val="24"/>
                <w:szCs w:val="22"/>
                <w:lang w:val="en-US" w:eastAsia="zh-CN"/>
              </w:rPr>
              <w:t>培训证书编号</w:t>
            </w:r>
          </w:p>
        </w:tc>
        <w:tc>
          <w:tcPr>
            <w:tcW w:w="5989" w:type="dxa"/>
            <w:gridSpan w:val="7"/>
            <w:vAlign w:val="center"/>
          </w:tcPr>
          <w:p w14:paraId="6F089F8A">
            <w:pPr>
              <w:pageBreakBefore w:val="0"/>
              <w:widowControl/>
              <w:kinsoku/>
              <w:wordWrap/>
              <w:overflowPunct/>
              <w:topLinePunct w:val="0"/>
              <w:autoSpaceDE/>
              <w:autoSpaceDN/>
              <w:bidi w:val="0"/>
              <w:adjustRightInd/>
              <w:spacing w:line="270" w:lineRule="atLeast"/>
              <w:ind w:left="0" w:leftChars="0" w:firstLine="120" w:firstLineChars="50"/>
              <w:textAlignment w:val="auto"/>
              <w:rPr>
                <w:rFonts w:hint="default" w:ascii="Times New Roman" w:hAnsi="Times New Roman" w:cs="Times New Roman"/>
                <w:bCs/>
                <w:kern w:val="0"/>
                <w:sz w:val="24"/>
                <w:szCs w:val="22"/>
              </w:rPr>
            </w:pPr>
          </w:p>
        </w:tc>
        <w:tc>
          <w:tcPr>
            <w:tcW w:w="1755" w:type="dxa"/>
            <w:vMerge w:val="continue"/>
            <w:vAlign w:val="center"/>
          </w:tcPr>
          <w:p w14:paraId="2D513966">
            <w:pPr>
              <w:pageBreakBefore w:val="0"/>
              <w:widowControl/>
              <w:kinsoku/>
              <w:wordWrap/>
              <w:overflowPunct/>
              <w:topLinePunct w:val="0"/>
              <w:autoSpaceDE/>
              <w:autoSpaceDN/>
              <w:bidi w:val="0"/>
              <w:adjustRightInd/>
              <w:spacing w:line="270" w:lineRule="atLeast"/>
              <w:ind w:left="0" w:leftChars="0"/>
              <w:jc w:val="center"/>
              <w:textAlignment w:val="auto"/>
              <w:rPr>
                <w:rFonts w:hint="default" w:ascii="Times New Roman" w:hAnsi="Times New Roman" w:cs="Times New Roman"/>
                <w:bCs/>
                <w:kern w:val="0"/>
                <w:szCs w:val="21"/>
              </w:rPr>
            </w:pPr>
          </w:p>
        </w:tc>
      </w:tr>
      <w:tr w14:paraId="234F55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43" w:hRule="atLeast"/>
        </w:trPr>
        <w:tc>
          <w:tcPr>
            <w:tcW w:w="2010" w:type="dxa"/>
            <w:shd w:val="clear" w:color="auto" w:fill="FFFFFF"/>
            <w:vAlign w:val="center"/>
          </w:tcPr>
          <w:p w14:paraId="34CB341B">
            <w:pPr>
              <w:pageBreakBefore w:val="0"/>
              <w:widowControl/>
              <w:kinsoku/>
              <w:wordWrap/>
              <w:overflowPunct/>
              <w:topLinePunct w:val="0"/>
              <w:autoSpaceDE/>
              <w:autoSpaceDN/>
              <w:bidi w:val="0"/>
              <w:adjustRightInd/>
              <w:spacing w:line="270" w:lineRule="atLeast"/>
              <w:ind w:left="0" w:leftChars="0"/>
              <w:jc w:val="center"/>
              <w:textAlignment w:val="auto"/>
              <w:rPr>
                <w:rFonts w:hint="default" w:ascii="Times New Roman" w:hAnsi="Times New Roman" w:cs="Times New Roman"/>
                <w:bCs/>
                <w:kern w:val="0"/>
                <w:sz w:val="24"/>
                <w:szCs w:val="22"/>
                <w:highlight w:val="none"/>
              </w:rPr>
            </w:pPr>
            <w:r>
              <w:rPr>
                <w:rFonts w:hint="default" w:ascii="Times New Roman" w:hAnsi="Times New Roman" w:cs="Times New Roman"/>
                <w:bCs/>
                <w:kern w:val="0"/>
                <w:sz w:val="24"/>
                <w:szCs w:val="22"/>
                <w:highlight w:val="none"/>
              </w:rPr>
              <w:t>身份证号</w:t>
            </w:r>
          </w:p>
        </w:tc>
        <w:tc>
          <w:tcPr>
            <w:tcW w:w="5989" w:type="dxa"/>
            <w:gridSpan w:val="7"/>
            <w:vAlign w:val="center"/>
          </w:tcPr>
          <w:p w14:paraId="48A08051">
            <w:pPr>
              <w:pageBreakBefore w:val="0"/>
              <w:widowControl/>
              <w:kinsoku/>
              <w:wordWrap/>
              <w:overflowPunct/>
              <w:topLinePunct w:val="0"/>
              <w:autoSpaceDE/>
              <w:autoSpaceDN/>
              <w:bidi w:val="0"/>
              <w:adjustRightInd/>
              <w:spacing w:line="270" w:lineRule="atLeast"/>
              <w:ind w:left="0" w:leftChars="0"/>
              <w:jc w:val="center"/>
              <w:textAlignment w:val="auto"/>
              <w:rPr>
                <w:rFonts w:hint="default" w:ascii="Times New Roman" w:hAnsi="Times New Roman" w:eastAsia="宋体" w:cs="Times New Roman"/>
                <w:bCs/>
                <w:kern w:val="0"/>
                <w:sz w:val="24"/>
                <w:szCs w:val="22"/>
                <w:highlight w:val="none"/>
                <w:lang w:val="en-US" w:eastAsia="zh-CN"/>
              </w:rPr>
            </w:pPr>
            <w:r>
              <w:rPr>
                <w:rFonts w:hint="default" w:ascii="Times New Roman" w:hAnsi="Times New Roman" w:cs="Times New Roman"/>
                <w:bCs/>
                <w:kern w:val="0"/>
                <w:sz w:val="24"/>
                <w:szCs w:val="22"/>
                <w:highlight w:val="none"/>
                <w:lang w:val="en-US" w:eastAsia="zh-CN"/>
              </w:rPr>
              <w:t>（必填，不对外公开）</w:t>
            </w:r>
          </w:p>
        </w:tc>
        <w:tc>
          <w:tcPr>
            <w:tcW w:w="1755" w:type="dxa"/>
            <w:vMerge w:val="continue"/>
            <w:vAlign w:val="center"/>
          </w:tcPr>
          <w:p w14:paraId="0CAEDDDB">
            <w:pPr>
              <w:pageBreakBefore w:val="0"/>
              <w:widowControl/>
              <w:kinsoku/>
              <w:wordWrap/>
              <w:overflowPunct/>
              <w:topLinePunct w:val="0"/>
              <w:autoSpaceDE/>
              <w:autoSpaceDN/>
              <w:bidi w:val="0"/>
              <w:adjustRightInd/>
              <w:spacing w:line="270" w:lineRule="atLeast"/>
              <w:ind w:left="0" w:leftChars="0"/>
              <w:jc w:val="center"/>
              <w:textAlignment w:val="auto"/>
              <w:rPr>
                <w:rFonts w:hint="default" w:ascii="Times New Roman" w:hAnsi="Times New Roman" w:cs="Times New Roman"/>
                <w:bCs/>
                <w:kern w:val="0"/>
                <w:szCs w:val="21"/>
                <w:highlight w:val="none"/>
              </w:rPr>
            </w:pPr>
          </w:p>
        </w:tc>
      </w:tr>
      <w:tr w14:paraId="3E00F7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43" w:hRule="atLeast"/>
        </w:trPr>
        <w:tc>
          <w:tcPr>
            <w:tcW w:w="2010" w:type="dxa"/>
            <w:shd w:val="clear" w:color="auto" w:fill="FFFFFF"/>
            <w:vAlign w:val="center"/>
          </w:tcPr>
          <w:p w14:paraId="0DE2A133">
            <w:pPr>
              <w:pageBreakBefore w:val="0"/>
              <w:widowControl/>
              <w:kinsoku/>
              <w:wordWrap/>
              <w:overflowPunct/>
              <w:topLinePunct w:val="0"/>
              <w:autoSpaceDE/>
              <w:autoSpaceDN/>
              <w:bidi w:val="0"/>
              <w:adjustRightInd/>
              <w:spacing w:line="270" w:lineRule="atLeast"/>
              <w:ind w:left="0" w:leftChars="0"/>
              <w:jc w:val="center"/>
              <w:textAlignment w:val="auto"/>
              <w:rPr>
                <w:rFonts w:hint="default" w:ascii="Times New Roman" w:hAnsi="Times New Roman" w:cs="Times New Roman"/>
                <w:bCs/>
                <w:kern w:val="0"/>
                <w:sz w:val="24"/>
                <w:szCs w:val="22"/>
                <w:highlight w:val="none"/>
              </w:rPr>
            </w:pPr>
            <w:r>
              <w:rPr>
                <w:rFonts w:hint="default" w:ascii="Times New Roman" w:hAnsi="Times New Roman" w:cs="Times New Roman"/>
                <w:bCs/>
                <w:kern w:val="0"/>
                <w:sz w:val="24"/>
                <w:szCs w:val="22"/>
                <w:highlight w:val="none"/>
              </w:rPr>
              <w:t>工作单位</w:t>
            </w:r>
          </w:p>
        </w:tc>
        <w:tc>
          <w:tcPr>
            <w:tcW w:w="5989" w:type="dxa"/>
            <w:gridSpan w:val="7"/>
            <w:vAlign w:val="center"/>
          </w:tcPr>
          <w:p w14:paraId="4773A079">
            <w:pPr>
              <w:pageBreakBefore w:val="0"/>
              <w:widowControl/>
              <w:kinsoku/>
              <w:wordWrap/>
              <w:overflowPunct/>
              <w:topLinePunct w:val="0"/>
              <w:autoSpaceDE/>
              <w:autoSpaceDN/>
              <w:bidi w:val="0"/>
              <w:adjustRightInd/>
              <w:spacing w:line="270" w:lineRule="atLeast"/>
              <w:ind w:left="0" w:leftChars="0"/>
              <w:jc w:val="center"/>
              <w:textAlignment w:val="auto"/>
              <w:rPr>
                <w:rFonts w:hint="default" w:ascii="Times New Roman" w:hAnsi="Times New Roman" w:cs="Times New Roman"/>
                <w:bCs/>
                <w:kern w:val="0"/>
                <w:sz w:val="24"/>
                <w:szCs w:val="22"/>
                <w:highlight w:val="none"/>
              </w:rPr>
            </w:pPr>
          </w:p>
        </w:tc>
        <w:tc>
          <w:tcPr>
            <w:tcW w:w="1755" w:type="dxa"/>
            <w:vMerge w:val="continue"/>
            <w:vAlign w:val="center"/>
          </w:tcPr>
          <w:p w14:paraId="3DC2C979">
            <w:pPr>
              <w:pageBreakBefore w:val="0"/>
              <w:widowControl/>
              <w:kinsoku/>
              <w:wordWrap/>
              <w:overflowPunct/>
              <w:topLinePunct w:val="0"/>
              <w:autoSpaceDE/>
              <w:autoSpaceDN/>
              <w:bidi w:val="0"/>
              <w:adjustRightInd/>
              <w:spacing w:line="270" w:lineRule="atLeast"/>
              <w:ind w:left="0" w:leftChars="0"/>
              <w:jc w:val="center"/>
              <w:textAlignment w:val="auto"/>
              <w:rPr>
                <w:rFonts w:hint="default" w:ascii="Times New Roman" w:hAnsi="Times New Roman" w:cs="Times New Roman"/>
                <w:bCs/>
                <w:kern w:val="0"/>
                <w:szCs w:val="21"/>
                <w:highlight w:val="none"/>
              </w:rPr>
            </w:pPr>
          </w:p>
        </w:tc>
      </w:tr>
      <w:tr w14:paraId="148E18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43" w:hRule="atLeast"/>
        </w:trPr>
        <w:tc>
          <w:tcPr>
            <w:tcW w:w="2010" w:type="dxa"/>
            <w:shd w:val="clear" w:color="auto" w:fill="FFFFFF"/>
            <w:vAlign w:val="center"/>
          </w:tcPr>
          <w:p w14:paraId="63D44AC7">
            <w:pPr>
              <w:pageBreakBefore w:val="0"/>
              <w:widowControl/>
              <w:kinsoku/>
              <w:wordWrap/>
              <w:overflowPunct/>
              <w:topLinePunct w:val="0"/>
              <w:autoSpaceDE/>
              <w:autoSpaceDN/>
              <w:bidi w:val="0"/>
              <w:adjustRightInd/>
              <w:spacing w:line="270" w:lineRule="atLeast"/>
              <w:ind w:left="0" w:leftChars="0"/>
              <w:jc w:val="center"/>
              <w:textAlignment w:val="auto"/>
              <w:rPr>
                <w:rFonts w:hint="default" w:ascii="Times New Roman" w:hAnsi="Times New Roman" w:cs="Times New Roman"/>
                <w:bCs/>
                <w:kern w:val="0"/>
                <w:sz w:val="24"/>
                <w:szCs w:val="22"/>
                <w:highlight w:val="none"/>
              </w:rPr>
            </w:pPr>
            <w:r>
              <w:rPr>
                <w:rFonts w:hint="default" w:ascii="Times New Roman" w:hAnsi="Times New Roman" w:cs="Times New Roman"/>
                <w:bCs/>
                <w:kern w:val="0"/>
                <w:sz w:val="24"/>
                <w:szCs w:val="22"/>
                <w:highlight w:val="none"/>
                <w:lang w:val="en-US" w:eastAsia="zh-CN"/>
              </w:rPr>
              <w:t>所在地区</w:t>
            </w:r>
          </w:p>
        </w:tc>
        <w:tc>
          <w:tcPr>
            <w:tcW w:w="7744" w:type="dxa"/>
            <w:gridSpan w:val="8"/>
            <w:vAlign w:val="center"/>
          </w:tcPr>
          <w:p w14:paraId="19904507">
            <w:pPr>
              <w:pageBreakBefore w:val="0"/>
              <w:widowControl/>
              <w:kinsoku/>
              <w:wordWrap/>
              <w:overflowPunct/>
              <w:topLinePunct w:val="0"/>
              <w:autoSpaceDE/>
              <w:autoSpaceDN/>
              <w:bidi w:val="0"/>
              <w:adjustRightInd/>
              <w:spacing w:line="270" w:lineRule="atLeast"/>
              <w:ind w:left="0" w:leftChars="0"/>
              <w:jc w:val="center"/>
              <w:textAlignment w:val="auto"/>
              <w:rPr>
                <w:rFonts w:hint="default" w:ascii="Times New Roman" w:hAnsi="Times New Roman" w:cs="Times New Roman"/>
                <w:bCs/>
                <w:kern w:val="0"/>
                <w:szCs w:val="21"/>
                <w:highlight w:val="none"/>
              </w:rPr>
            </w:pPr>
            <w:r>
              <w:rPr>
                <w:rFonts w:hint="default" w:ascii="Times New Roman" w:hAnsi="Times New Roman" w:cs="Times New Roman"/>
                <w:bCs/>
                <w:kern w:val="0"/>
                <w:sz w:val="24"/>
                <w:szCs w:val="22"/>
                <w:highlight w:val="none"/>
                <w:lang w:val="en-US" w:eastAsia="zh-CN"/>
              </w:rPr>
              <w:t>省  市  县（区、市）</w:t>
            </w:r>
          </w:p>
        </w:tc>
      </w:tr>
      <w:tr w14:paraId="623144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1" w:hRule="atLeast"/>
        </w:trPr>
        <w:tc>
          <w:tcPr>
            <w:tcW w:w="2010" w:type="dxa"/>
            <w:shd w:val="clear" w:color="auto" w:fill="FFFFFF"/>
            <w:vAlign w:val="center"/>
          </w:tcPr>
          <w:p w14:paraId="270442CB">
            <w:pPr>
              <w:pageBreakBefore w:val="0"/>
              <w:widowControl/>
              <w:kinsoku/>
              <w:wordWrap/>
              <w:overflowPunct/>
              <w:topLinePunct w:val="0"/>
              <w:autoSpaceDE/>
              <w:autoSpaceDN/>
              <w:bidi w:val="0"/>
              <w:adjustRightInd/>
              <w:spacing w:line="270" w:lineRule="atLeast"/>
              <w:ind w:left="0" w:leftChars="0"/>
              <w:jc w:val="center"/>
              <w:textAlignment w:val="auto"/>
              <w:rPr>
                <w:rFonts w:hint="default" w:ascii="Times New Roman" w:hAnsi="Times New Roman" w:cs="Times New Roman"/>
                <w:bCs/>
                <w:kern w:val="0"/>
                <w:sz w:val="24"/>
                <w:szCs w:val="22"/>
                <w:highlight w:val="none"/>
              </w:rPr>
            </w:pPr>
            <w:r>
              <w:rPr>
                <w:rFonts w:hint="default" w:ascii="Times New Roman" w:hAnsi="Times New Roman" w:cs="Times New Roman"/>
                <w:bCs/>
                <w:kern w:val="0"/>
                <w:sz w:val="24"/>
                <w:szCs w:val="22"/>
                <w:highlight w:val="none"/>
              </w:rPr>
              <w:t>职务/职称</w:t>
            </w:r>
          </w:p>
        </w:tc>
        <w:tc>
          <w:tcPr>
            <w:tcW w:w="2445" w:type="dxa"/>
            <w:gridSpan w:val="3"/>
            <w:vAlign w:val="center"/>
          </w:tcPr>
          <w:p w14:paraId="729D15B7">
            <w:pPr>
              <w:pageBreakBefore w:val="0"/>
              <w:widowControl/>
              <w:kinsoku/>
              <w:wordWrap/>
              <w:overflowPunct/>
              <w:topLinePunct w:val="0"/>
              <w:autoSpaceDE/>
              <w:autoSpaceDN/>
              <w:bidi w:val="0"/>
              <w:adjustRightInd/>
              <w:spacing w:line="270" w:lineRule="atLeast"/>
              <w:ind w:left="0" w:leftChars="0"/>
              <w:jc w:val="center"/>
              <w:textAlignment w:val="auto"/>
              <w:rPr>
                <w:rFonts w:hint="default" w:ascii="Times New Roman" w:hAnsi="Times New Roman" w:cs="Times New Roman"/>
                <w:bCs/>
                <w:kern w:val="0"/>
                <w:sz w:val="24"/>
                <w:szCs w:val="22"/>
                <w:highlight w:val="none"/>
              </w:rPr>
            </w:pPr>
          </w:p>
        </w:tc>
        <w:tc>
          <w:tcPr>
            <w:tcW w:w="1485" w:type="dxa"/>
            <w:gridSpan w:val="2"/>
            <w:vAlign w:val="center"/>
          </w:tcPr>
          <w:p w14:paraId="036DFD10">
            <w:pPr>
              <w:pageBreakBefore w:val="0"/>
              <w:widowControl/>
              <w:kinsoku/>
              <w:wordWrap/>
              <w:overflowPunct/>
              <w:topLinePunct w:val="0"/>
              <w:autoSpaceDE/>
              <w:autoSpaceDN/>
              <w:bidi w:val="0"/>
              <w:adjustRightInd/>
              <w:spacing w:line="270" w:lineRule="atLeast"/>
              <w:ind w:left="0" w:leftChars="0"/>
              <w:jc w:val="center"/>
              <w:textAlignment w:val="auto"/>
              <w:rPr>
                <w:rFonts w:hint="default" w:ascii="Times New Roman" w:hAnsi="Times New Roman" w:cs="Times New Roman"/>
                <w:bCs/>
                <w:kern w:val="0"/>
                <w:sz w:val="24"/>
                <w:szCs w:val="22"/>
                <w:highlight w:val="none"/>
              </w:rPr>
            </w:pPr>
            <w:r>
              <w:rPr>
                <w:rFonts w:hint="default" w:ascii="Times New Roman" w:hAnsi="Times New Roman" w:cs="Times New Roman"/>
                <w:bCs/>
                <w:kern w:val="0"/>
                <w:sz w:val="24"/>
                <w:szCs w:val="22"/>
                <w:highlight w:val="none"/>
              </w:rPr>
              <w:t>联系电话</w:t>
            </w:r>
          </w:p>
        </w:tc>
        <w:tc>
          <w:tcPr>
            <w:tcW w:w="3814" w:type="dxa"/>
            <w:gridSpan w:val="3"/>
            <w:vAlign w:val="center"/>
          </w:tcPr>
          <w:p w14:paraId="53E934D3">
            <w:pPr>
              <w:pageBreakBefore w:val="0"/>
              <w:widowControl/>
              <w:kinsoku/>
              <w:wordWrap/>
              <w:overflowPunct/>
              <w:topLinePunct w:val="0"/>
              <w:autoSpaceDE/>
              <w:autoSpaceDN/>
              <w:bidi w:val="0"/>
              <w:adjustRightInd/>
              <w:spacing w:line="270" w:lineRule="atLeast"/>
              <w:ind w:left="0" w:leftChars="0"/>
              <w:jc w:val="center"/>
              <w:textAlignment w:val="auto"/>
              <w:rPr>
                <w:rFonts w:hint="default" w:ascii="Times New Roman" w:hAnsi="Times New Roman" w:cs="Times New Roman"/>
                <w:bCs/>
                <w:kern w:val="0"/>
                <w:szCs w:val="21"/>
                <w:highlight w:val="none"/>
              </w:rPr>
            </w:pPr>
            <w:r>
              <w:rPr>
                <w:rFonts w:hint="default" w:ascii="Times New Roman" w:hAnsi="Times New Roman" w:cs="Times New Roman"/>
                <w:bCs/>
                <w:kern w:val="0"/>
                <w:sz w:val="24"/>
                <w:szCs w:val="22"/>
                <w:highlight w:val="none"/>
                <w:lang w:val="en-US" w:eastAsia="zh-CN"/>
              </w:rPr>
              <w:t>（必填，不对外公开）</w:t>
            </w:r>
          </w:p>
        </w:tc>
      </w:tr>
      <w:tr w14:paraId="7402FB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37" w:hRule="atLeast"/>
        </w:trPr>
        <w:tc>
          <w:tcPr>
            <w:tcW w:w="2010" w:type="dxa"/>
            <w:shd w:val="clear" w:color="auto" w:fill="FFFFFF"/>
            <w:vAlign w:val="center"/>
          </w:tcPr>
          <w:p w14:paraId="6C7CBEDD">
            <w:pPr>
              <w:pageBreakBefore w:val="0"/>
              <w:widowControl/>
              <w:kinsoku/>
              <w:wordWrap/>
              <w:overflowPunct/>
              <w:topLinePunct w:val="0"/>
              <w:autoSpaceDE/>
              <w:autoSpaceDN/>
              <w:bidi w:val="0"/>
              <w:adjustRightInd/>
              <w:spacing w:line="270" w:lineRule="atLeast"/>
              <w:ind w:left="0" w:leftChars="0"/>
              <w:jc w:val="center"/>
              <w:textAlignment w:val="auto"/>
              <w:rPr>
                <w:rFonts w:hint="default" w:ascii="Times New Roman" w:hAnsi="Times New Roman" w:cs="Times New Roman"/>
                <w:bCs/>
                <w:kern w:val="0"/>
                <w:sz w:val="24"/>
                <w:szCs w:val="22"/>
                <w:highlight w:val="none"/>
              </w:rPr>
            </w:pPr>
            <w:r>
              <w:rPr>
                <w:rFonts w:hint="default" w:ascii="Times New Roman" w:hAnsi="Times New Roman" w:cs="Times New Roman"/>
                <w:bCs/>
                <w:kern w:val="0"/>
                <w:sz w:val="24"/>
                <w:szCs w:val="22"/>
                <w:highlight w:val="none"/>
              </w:rPr>
              <w:t>学历/学位</w:t>
            </w:r>
          </w:p>
        </w:tc>
        <w:tc>
          <w:tcPr>
            <w:tcW w:w="2445" w:type="dxa"/>
            <w:gridSpan w:val="3"/>
            <w:vAlign w:val="center"/>
          </w:tcPr>
          <w:p w14:paraId="1750676D">
            <w:pPr>
              <w:pageBreakBefore w:val="0"/>
              <w:widowControl/>
              <w:kinsoku/>
              <w:wordWrap/>
              <w:overflowPunct/>
              <w:topLinePunct w:val="0"/>
              <w:autoSpaceDE/>
              <w:autoSpaceDN/>
              <w:bidi w:val="0"/>
              <w:adjustRightInd/>
              <w:spacing w:line="270" w:lineRule="atLeast"/>
              <w:ind w:left="0" w:leftChars="0"/>
              <w:jc w:val="center"/>
              <w:textAlignment w:val="auto"/>
              <w:rPr>
                <w:rFonts w:hint="default" w:ascii="Times New Roman" w:hAnsi="Times New Roman" w:cs="Times New Roman"/>
                <w:bCs/>
                <w:kern w:val="0"/>
                <w:sz w:val="24"/>
                <w:szCs w:val="22"/>
                <w:highlight w:val="none"/>
              </w:rPr>
            </w:pPr>
          </w:p>
        </w:tc>
        <w:tc>
          <w:tcPr>
            <w:tcW w:w="1485" w:type="dxa"/>
            <w:gridSpan w:val="2"/>
            <w:vAlign w:val="center"/>
          </w:tcPr>
          <w:p w14:paraId="4E3980EF">
            <w:pPr>
              <w:pageBreakBefore w:val="0"/>
              <w:widowControl/>
              <w:kinsoku/>
              <w:wordWrap/>
              <w:overflowPunct/>
              <w:topLinePunct w:val="0"/>
              <w:autoSpaceDE/>
              <w:autoSpaceDN/>
              <w:bidi w:val="0"/>
              <w:adjustRightInd/>
              <w:spacing w:line="270" w:lineRule="atLeast"/>
              <w:ind w:left="0" w:leftChars="0"/>
              <w:jc w:val="center"/>
              <w:textAlignment w:val="auto"/>
              <w:rPr>
                <w:rFonts w:hint="default" w:ascii="Times New Roman" w:hAnsi="Times New Roman" w:cs="Times New Roman"/>
                <w:bCs/>
                <w:kern w:val="0"/>
                <w:sz w:val="24"/>
                <w:szCs w:val="22"/>
                <w:highlight w:val="none"/>
              </w:rPr>
            </w:pPr>
            <w:r>
              <w:rPr>
                <w:rFonts w:hint="default" w:ascii="Times New Roman" w:hAnsi="Times New Roman" w:cs="Times New Roman"/>
                <w:bCs/>
                <w:kern w:val="0"/>
                <w:sz w:val="24"/>
                <w:szCs w:val="22"/>
                <w:highlight w:val="none"/>
              </w:rPr>
              <w:t>电子邮箱</w:t>
            </w:r>
          </w:p>
        </w:tc>
        <w:tc>
          <w:tcPr>
            <w:tcW w:w="3814" w:type="dxa"/>
            <w:gridSpan w:val="3"/>
            <w:vAlign w:val="center"/>
          </w:tcPr>
          <w:p w14:paraId="5A92E11B">
            <w:pPr>
              <w:pageBreakBefore w:val="0"/>
              <w:widowControl/>
              <w:kinsoku/>
              <w:wordWrap/>
              <w:overflowPunct/>
              <w:topLinePunct w:val="0"/>
              <w:autoSpaceDE/>
              <w:autoSpaceDN/>
              <w:bidi w:val="0"/>
              <w:adjustRightInd/>
              <w:spacing w:line="270" w:lineRule="atLeast"/>
              <w:ind w:left="0" w:leftChars="0"/>
              <w:jc w:val="center"/>
              <w:textAlignment w:val="auto"/>
              <w:rPr>
                <w:rFonts w:hint="default" w:ascii="Times New Roman" w:hAnsi="Times New Roman" w:cs="Times New Roman"/>
                <w:bCs/>
                <w:kern w:val="0"/>
                <w:szCs w:val="21"/>
                <w:highlight w:val="none"/>
              </w:rPr>
            </w:pPr>
          </w:p>
        </w:tc>
      </w:tr>
      <w:tr w14:paraId="3D3606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37" w:hRule="atLeast"/>
        </w:trPr>
        <w:tc>
          <w:tcPr>
            <w:tcW w:w="2010" w:type="dxa"/>
            <w:shd w:val="clear" w:color="auto" w:fill="FFFFFF"/>
            <w:vAlign w:val="center"/>
          </w:tcPr>
          <w:p w14:paraId="769B255B">
            <w:pPr>
              <w:pageBreakBefore w:val="0"/>
              <w:widowControl/>
              <w:kinsoku/>
              <w:wordWrap/>
              <w:overflowPunct/>
              <w:topLinePunct w:val="0"/>
              <w:autoSpaceDE/>
              <w:autoSpaceDN/>
              <w:bidi w:val="0"/>
              <w:adjustRightInd/>
              <w:spacing w:line="270" w:lineRule="atLeast"/>
              <w:ind w:left="0" w:leftChars="0"/>
              <w:jc w:val="center"/>
              <w:textAlignment w:val="auto"/>
              <w:rPr>
                <w:rFonts w:hint="default" w:ascii="Times New Roman" w:hAnsi="Times New Roman" w:eastAsia="宋体" w:cs="Times New Roman"/>
                <w:bCs/>
                <w:kern w:val="0"/>
                <w:sz w:val="24"/>
                <w:szCs w:val="22"/>
                <w:highlight w:val="none"/>
                <w:lang w:val="en-US" w:eastAsia="zh-CN"/>
              </w:rPr>
            </w:pPr>
            <w:r>
              <w:rPr>
                <w:rFonts w:hint="default" w:ascii="Times New Roman" w:hAnsi="Times New Roman" w:cs="Times New Roman"/>
                <w:bCs/>
                <w:kern w:val="0"/>
                <w:sz w:val="24"/>
                <w:szCs w:val="22"/>
                <w:highlight w:val="none"/>
                <w:lang w:val="en-US" w:eastAsia="zh-CN"/>
              </w:rPr>
              <w:t>从事专业领域</w:t>
            </w:r>
          </w:p>
        </w:tc>
        <w:tc>
          <w:tcPr>
            <w:tcW w:w="7744" w:type="dxa"/>
            <w:gridSpan w:val="8"/>
            <w:vAlign w:val="center"/>
          </w:tcPr>
          <w:p w14:paraId="52BE37B0">
            <w:pPr>
              <w:pageBreakBefore w:val="0"/>
              <w:widowControl/>
              <w:kinsoku/>
              <w:wordWrap/>
              <w:overflowPunct/>
              <w:topLinePunct w:val="0"/>
              <w:autoSpaceDE/>
              <w:autoSpaceDN/>
              <w:bidi w:val="0"/>
              <w:adjustRightInd/>
              <w:spacing w:line="270" w:lineRule="atLeast"/>
              <w:ind w:left="0" w:leftChars="0"/>
              <w:jc w:val="center"/>
              <w:textAlignment w:val="auto"/>
              <w:rPr>
                <w:rFonts w:hint="eastAsia" w:ascii="Times New Roman" w:hAnsi="Times New Roman" w:cs="Times New Roman" w:eastAsiaTheme="minorEastAsia"/>
                <w:bCs/>
                <w:kern w:val="0"/>
                <w:szCs w:val="21"/>
                <w:highlight w:val="none"/>
                <w:lang w:val="en-US" w:eastAsia="zh-CN"/>
              </w:rPr>
            </w:pPr>
            <w:r>
              <w:rPr>
                <w:rFonts w:hint="eastAsia" w:ascii="Times New Roman" w:hAnsi="Times New Roman" w:cs="Times New Roman"/>
                <w:bCs/>
                <w:kern w:val="0"/>
                <w:szCs w:val="21"/>
                <w:highlight w:val="none"/>
                <w:lang w:val="en-US" w:eastAsia="zh-CN"/>
              </w:rPr>
              <w:t>（必填）</w:t>
            </w:r>
          </w:p>
        </w:tc>
      </w:tr>
      <w:tr w14:paraId="1B0AC6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10" w:hRule="atLeast"/>
        </w:trPr>
        <w:tc>
          <w:tcPr>
            <w:tcW w:w="2010" w:type="dxa"/>
            <w:vAlign w:val="center"/>
          </w:tcPr>
          <w:p w14:paraId="71F0DCBB">
            <w:pPr>
              <w:pageBreakBefore w:val="0"/>
              <w:widowControl/>
              <w:kinsoku/>
              <w:wordWrap/>
              <w:overflowPunct/>
              <w:topLinePunct w:val="0"/>
              <w:autoSpaceDE/>
              <w:autoSpaceDN/>
              <w:bidi w:val="0"/>
              <w:adjustRightInd/>
              <w:spacing w:line="270" w:lineRule="atLeast"/>
              <w:ind w:left="0" w:leftChars="0" w:firstLine="480" w:firstLineChars="200"/>
              <w:jc w:val="center"/>
              <w:textAlignment w:val="auto"/>
              <w:rPr>
                <w:rFonts w:hint="default" w:ascii="Times New Roman" w:hAnsi="Times New Roman" w:eastAsia="宋体" w:cs="Times New Roman"/>
                <w:bCs/>
                <w:kern w:val="0"/>
                <w:sz w:val="24"/>
                <w:szCs w:val="22"/>
                <w:lang w:val="en-US" w:eastAsia="zh-CN"/>
              </w:rPr>
            </w:pPr>
            <w:r>
              <w:rPr>
                <w:rFonts w:hint="default" w:ascii="Times New Roman" w:hAnsi="Times New Roman" w:cs="Times New Roman"/>
                <w:bCs/>
                <w:kern w:val="0"/>
                <w:sz w:val="24"/>
                <w:szCs w:val="22"/>
                <w:lang w:val="en-US" w:eastAsia="zh-CN"/>
              </w:rPr>
              <w:t>技术转移绩效</w:t>
            </w:r>
          </w:p>
          <w:p w14:paraId="73AD50EA">
            <w:pPr>
              <w:pageBreakBefore w:val="0"/>
              <w:widowControl/>
              <w:kinsoku/>
              <w:wordWrap/>
              <w:overflowPunct/>
              <w:topLinePunct w:val="0"/>
              <w:autoSpaceDE/>
              <w:autoSpaceDN/>
              <w:bidi w:val="0"/>
              <w:adjustRightInd/>
              <w:spacing w:line="270" w:lineRule="atLeast"/>
              <w:ind w:left="0" w:leftChars="0"/>
              <w:jc w:val="both"/>
              <w:textAlignment w:val="auto"/>
              <w:rPr>
                <w:rFonts w:hint="default" w:ascii="Times New Roman" w:hAnsi="Times New Roman" w:cs="Times New Roman"/>
                <w:bCs/>
                <w:kern w:val="0"/>
                <w:sz w:val="24"/>
                <w:szCs w:val="22"/>
              </w:rPr>
            </w:pPr>
          </w:p>
        </w:tc>
        <w:tc>
          <w:tcPr>
            <w:tcW w:w="7744" w:type="dxa"/>
            <w:gridSpan w:val="8"/>
            <w:vAlign w:val="center"/>
          </w:tcPr>
          <w:p w14:paraId="5F6DA310">
            <w:pPr>
              <w:pStyle w:val="6"/>
              <w:pageBreakBefore w:val="0"/>
              <w:kinsoku/>
              <w:wordWrap/>
              <w:overflowPunct/>
              <w:topLinePunct w:val="0"/>
              <w:autoSpaceDE/>
              <w:autoSpaceDN/>
              <w:bidi w:val="0"/>
              <w:adjustRightInd/>
              <w:spacing w:after="0"/>
              <w:ind w:left="0" w:leftChars="0" w:firstLine="0" w:firstLineChars="0"/>
              <w:jc w:val="left"/>
              <w:textAlignment w:val="auto"/>
              <w:rPr>
                <w:rFonts w:hint="default" w:ascii="Times New Roman" w:hAnsi="Times New Roman" w:cs="Times New Roman"/>
                <w:bCs/>
                <w:kern w:val="0"/>
                <w:sz w:val="24"/>
                <w:szCs w:val="22"/>
              </w:rPr>
            </w:pPr>
            <w:r>
              <w:rPr>
                <w:rFonts w:hint="eastAsia" w:ascii="Times New Roman" w:hAnsi="Times New Roman" w:cs="Times New Roman"/>
                <w:bCs/>
                <w:kern w:val="0"/>
                <w:sz w:val="24"/>
                <w:szCs w:val="22"/>
                <w:lang w:eastAsia="zh-CN"/>
              </w:rPr>
              <w:t>（</w:t>
            </w:r>
            <w:r>
              <w:rPr>
                <w:rFonts w:hint="default" w:ascii="Times New Roman" w:hAnsi="Times New Roman" w:cs="Times New Roman"/>
                <w:bCs/>
                <w:kern w:val="0"/>
                <w:sz w:val="24"/>
                <w:szCs w:val="22"/>
                <w:lang w:eastAsia="zh-CN"/>
              </w:rPr>
              <w:t>必填</w:t>
            </w:r>
            <w:r>
              <w:rPr>
                <w:rFonts w:hint="eastAsia" w:ascii="Times New Roman" w:hAnsi="Times New Roman" w:cs="Times New Roman"/>
                <w:bCs/>
                <w:kern w:val="0"/>
                <w:sz w:val="24"/>
                <w:szCs w:val="22"/>
                <w:lang w:eastAsia="zh-CN"/>
              </w:rPr>
              <w:t>）</w:t>
            </w:r>
          </w:p>
        </w:tc>
      </w:tr>
    </w:tbl>
    <w:p w14:paraId="17465B99">
      <w:pPr>
        <w:shd w:val="clear"/>
        <w:rPr>
          <w:rFonts w:hint="default" w:ascii="Times New Roman" w:hAnsi="Times New Roman" w:eastAsia="仿宋_GB2312" w:cs="Times New Roman"/>
          <w:sz w:val="32"/>
          <w:szCs w:val="40"/>
          <w:lang w:val="en-US" w:eastAsia="zh-CN"/>
        </w:rPr>
      </w:pPr>
      <w:r>
        <w:rPr>
          <w:rFonts w:hint="eastAsia" w:ascii="Calibri" w:hAnsi="Calibri" w:eastAsia="宋体" w:cs="Times New Roman"/>
          <w:b/>
          <w:bCs/>
          <w:szCs w:val="21"/>
        </w:rPr>
        <w:t xml:space="preserve">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sans-serif">
    <w:altName w:val="优设标题黑"/>
    <w:panose1 w:val="00000000000000000000"/>
    <w:charset w:val="00"/>
    <w:family w:val="auto"/>
    <w:pitch w:val="default"/>
    <w:sig w:usb0="00000000" w:usb1="00000000" w:usb2="00000000" w:usb3="00000000" w:csb0="00000000" w:csb1="00000000"/>
  </w:font>
  <w:font w:name="优设标题黑">
    <w:panose1 w:val="00000500000000000000"/>
    <w:charset w:val="86"/>
    <w:family w:val="auto"/>
    <w:pitch w:val="default"/>
    <w:sig w:usb0="00000001" w:usb1="00000000" w:usb2="00000016" w:usb3="00000000" w:csb0="00040000" w:csb1="00000000"/>
  </w:font>
  <w:font w:name="楷体">
    <w:panose1 w:val="02010609060101010101"/>
    <w:charset w:val="86"/>
    <w:family w:val="auto"/>
    <w:pitch w:val="default"/>
    <w:sig w:usb0="800002BF" w:usb1="38CF7CFA" w:usb2="00000016" w:usb3="00000000" w:csb0="00040001" w:csb1="00000000"/>
  </w:font>
  <w:font w:name="DejaVu Sans">
    <w:panose1 w:val="020B0603030804020204"/>
    <w:charset w:val="00"/>
    <w:family w:val="auto"/>
    <w:pitch w:val="default"/>
    <w:sig w:usb0="E7006EFF" w:usb1="D200FDFF" w:usb2="0A246029" w:usb3="0400200C" w:csb0="600001FF" w:csb1="DFFF0000"/>
  </w:font>
  <w:font w:name="阳光吾坚体">
    <w:panose1 w:val="01010100010101010101"/>
    <w:charset w:val="00"/>
    <w:family w:val="auto"/>
    <w:pitch w:val="default"/>
    <w:sig w:usb0="80000003" w:usb1="00010000" w:usb2="0000004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96150BE"/>
    <w:rsid w:val="13921905"/>
    <w:rsid w:val="3BE96925"/>
    <w:rsid w:val="3CA03677"/>
    <w:rsid w:val="46224465"/>
    <w:rsid w:val="55616EF3"/>
    <w:rsid w:val="56E06530"/>
    <w:rsid w:val="5D554CA7"/>
    <w:rsid w:val="680D18B3"/>
    <w:rsid w:val="696150BE"/>
    <w:rsid w:val="75711BF9"/>
    <w:rsid w:val="799308B5"/>
    <w:rsid w:val="7FFFF19D"/>
    <w:rsid w:val="F7FF5C98"/>
    <w:rsid w:val="FD7F9EE8"/>
    <w:rsid w:val="FFBD42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iPriority="99" w:semiHidden="0" w:name="Body Text"/>
    <w:lsdException w:qFormat="1" w:uiPriority="99"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4">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2">
    <w:name w:val="Body Text First Indent"/>
    <w:basedOn w:val="3"/>
    <w:qFormat/>
    <w:uiPriority w:val="0"/>
    <w:pPr>
      <w:spacing w:after="0"/>
      <w:ind w:left="148" w:firstLine="420" w:firstLineChars="100"/>
    </w:pPr>
    <w:rPr>
      <w:rFonts w:ascii="仿宋_GB2312" w:hAnsi="仿宋_GB2312" w:eastAsia="仿宋_GB2312" w:cs="仿宋_GB2312"/>
      <w:sz w:val="32"/>
      <w:szCs w:val="32"/>
      <w:lang w:val="zh-CN" w:bidi="zh-CN"/>
    </w:rPr>
  </w:style>
  <w:style w:type="paragraph" w:styleId="3">
    <w:name w:val="Body Text"/>
    <w:basedOn w:val="1"/>
    <w:unhideWhenUsed/>
    <w:qFormat/>
    <w:uiPriority w:val="99"/>
    <w:pPr>
      <w:spacing w:before="100" w:beforeAutospacing="1" w:after="120"/>
    </w:pPr>
    <w:rPr>
      <w:rFonts w:ascii="Calibri" w:hAnsi="Calibri" w:eastAsia="宋体" w:cs="Times New Roman"/>
      <w:szCs w:val="21"/>
    </w:rPr>
  </w:style>
  <w:style w:type="paragraph" w:styleId="5">
    <w:name w:val="Body Text Indent"/>
    <w:basedOn w:val="1"/>
    <w:semiHidden/>
    <w:unhideWhenUsed/>
    <w:qFormat/>
    <w:uiPriority w:val="99"/>
    <w:pPr>
      <w:spacing w:after="120"/>
      <w:ind w:left="420" w:leftChars="200"/>
    </w:pPr>
  </w:style>
  <w:style w:type="paragraph" w:styleId="6">
    <w:name w:val="Body Text First Indent 2"/>
    <w:basedOn w:val="5"/>
    <w:qFormat/>
    <w:uiPriority w:val="0"/>
    <w:pPr>
      <w:spacing w:after="0" w:line="500" w:lineRule="exact"/>
      <w:ind w:left="1588" w:leftChars="832" w:firstLine="420" w:firstLineChars="200"/>
    </w:pPr>
  </w:style>
  <w:style w:type="character" w:styleId="9">
    <w:name w:val="Strong"/>
    <w:basedOn w:val="8"/>
    <w:qFormat/>
    <w:uiPriority w:val="0"/>
    <w:rPr>
      <w:b/>
    </w:rPr>
  </w:style>
  <w:style w:type="character" w:styleId="10">
    <w:name w:val="Hyperlink"/>
    <w:basedOn w:val="8"/>
    <w:qFormat/>
    <w:uiPriority w:val="0"/>
    <w:rPr>
      <w:color w:val="0000FF"/>
      <w:u w:val="singl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1526</Words>
  <Characters>1603</Characters>
  <Lines>0</Lines>
  <Paragraphs>0</Paragraphs>
  <TotalTime>0</TotalTime>
  <ScaleCrop>false</ScaleCrop>
  <LinksUpToDate>false</LinksUpToDate>
  <CharactersWithSpaces>1608</CharactersWithSpaces>
  <Application>WPS Office_12.8.2.20327_F1E327BC-269C-435d-A152-05C5408002CA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2026-04-30T16:52:00Z</dcterms:created>
  <dc:creator>candycatlx</dc:creator>
  <cp:lastModifiedBy>user</cp:lastModifiedBy>
  <cp:lastPrinted>2026-05-13T22:34:00Z</cp:lastPrinted>
  <dcterms:modified xsi:type="dcterms:W3CDTF">2026-05-14T15:01:40Z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2052-12.8.2.20327</vt:lpwstr>
  </property>
  <property fmtid="{D5CDD505-2E9C-101B-9397-08002B2CF9AE}" pid="3" name="ICV">
    <vt:lpwstr>6EE83C66D62540E3A551CED49878C18A_11</vt:lpwstr>
  </property>
  <property fmtid="{D5CDD505-2E9C-101B-9397-08002B2CF9AE}" pid="4" name="KSOTemplateDocerSaveRecord">
    <vt:lpwstr>eyJoZGlkIjoiNjM2MmFhZjQ5N2I4NTYyZTY0OGJiOTRjNmU5NGYwMWIiLCJ1c2VySWQiOiI1MDAxMTk2NDAifQ==</vt:lpwstr>
  </property>
</Properties>
</file>