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“双随机、一公开”抽查发现问题及处置情况汇总表</w:t>
      </w:r>
    </w:p>
    <w:p>
      <w:pPr>
        <w:jc w:val="both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填表单位：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高新区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应急局</w:t>
      </w:r>
      <w:bookmarkStart w:id="0" w:name="_GoBack"/>
      <w:bookmarkEnd w:id="0"/>
    </w:p>
    <w:tbl>
      <w:tblPr>
        <w:tblStyle w:val="3"/>
        <w:tblW w:w="14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933"/>
        <w:gridCol w:w="2325"/>
        <w:gridCol w:w="2895"/>
        <w:gridCol w:w="3135"/>
        <w:gridCol w:w="2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933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承担的抽查任务类别</w:t>
            </w:r>
          </w:p>
        </w:tc>
        <w:tc>
          <w:tcPr>
            <w:tcW w:w="232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被检查对象</w:t>
            </w:r>
          </w:p>
        </w:tc>
        <w:tc>
          <w:tcPr>
            <w:tcW w:w="289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检查发现问题</w:t>
            </w:r>
          </w:p>
        </w:tc>
        <w:tc>
          <w:tcPr>
            <w:tcW w:w="31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立案处罚的违法行为</w:t>
            </w:r>
          </w:p>
        </w:tc>
        <w:tc>
          <w:tcPr>
            <w:tcW w:w="2602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立案处罚是否公示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33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危险化学品经营</w:t>
            </w:r>
          </w:p>
        </w:tc>
        <w:tc>
          <w:tcPr>
            <w:tcW w:w="232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中国石油天然气股份有限公司山东淄博销售分公司黄河大道加油站</w:t>
            </w:r>
          </w:p>
        </w:tc>
        <w:tc>
          <w:tcPr>
            <w:tcW w:w="2895" w:type="dxa"/>
          </w:tcPr>
          <w:p>
            <w:pPr>
              <w:jc w:val="center"/>
              <w:rPr>
                <w:rFonts w:hint="default" w:ascii="Arial" w:hAnsi="Arial" w:eastAsia="仿宋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未发现问题</w:t>
            </w:r>
          </w:p>
        </w:tc>
        <w:tc>
          <w:tcPr>
            <w:tcW w:w="313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602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33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养老院</w:t>
            </w:r>
          </w:p>
        </w:tc>
        <w:tc>
          <w:tcPr>
            <w:tcW w:w="232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淄博高新区三玉老年公寓</w:t>
            </w:r>
          </w:p>
        </w:tc>
        <w:tc>
          <w:tcPr>
            <w:tcW w:w="289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未将应急救援联系人电话在公示栏公式</w:t>
            </w:r>
          </w:p>
        </w:tc>
        <w:tc>
          <w:tcPr>
            <w:tcW w:w="3135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602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933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非煤矿山</w:t>
            </w:r>
          </w:p>
        </w:tc>
        <w:tc>
          <w:tcPr>
            <w:tcW w:w="232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淄博乾元铁矿有限公司</w:t>
            </w:r>
          </w:p>
        </w:tc>
        <w:tc>
          <w:tcPr>
            <w:tcW w:w="2895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已停产，未发现问题</w:t>
            </w:r>
          </w:p>
        </w:tc>
        <w:tc>
          <w:tcPr>
            <w:tcW w:w="313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602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933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冶金</w:t>
            </w:r>
          </w:p>
        </w:tc>
        <w:tc>
          <w:tcPr>
            <w:tcW w:w="232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淄博付山翼板制造有限公司</w:t>
            </w:r>
          </w:p>
        </w:tc>
        <w:tc>
          <w:tcPr>
            <w:tcW w:w="2895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未发现问题</w:t>
            </w:r>
          </w:p>
        </w:tc>
        <w:tc>
          <w:tcPr>
            <w:tcW w:w="313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602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933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危险化学品生产经营</w:t>
            </w:r>
          </w:p>
        </w:tc>
        <w:tc>
          <w:tcPr>
            <w:tcW w:w="232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淄博鑫港燃气有限公司</w:t>
            </w:r>
          </w:p>
        </w:tc>
        <w:tc>
          <w:tcPr>
            <w:tcW w:w="2895" w:type="dxa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已关停，未发现问题</w:t>
            </w:r>
          </w:p>
        </w:tc>
        <w:tc>
          <w:tcPr>
            <w:tcW w:w="313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602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" w:type="dxa"/>
          </w:tcPr>
          <w:p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933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危险化学品生产经营</w:t>
            </w:r>
          </w:p>
        </w:tc>
        <w:tc>
          <w:tcPr>
            <w:tcW w:w="232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灿盛制药（淄博）有限公司</w:t>
            </w:r>
          </w:p>
        </w:tc>
        <w:tc>
          <w:tcPr>
            <w:tcW w:w="289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未发现问题</w:t>
            </w:r>
          </w:p>
        </w:tc>
        <w:tc>
          <w:tcPr>
            <w:tcW w:w="3135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602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表说明：1.承担的抽查任务类别为：危化品生产经营、冶金、非煤矿山、烟花爆竹、饲料及饮料添加剂、养老院、港口危险货品。2.检查发现问题及立案处罚的违法行为应写明具体的问题（与所下达的执法文书一致）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E73A04"/>
    <w:rsid w:val="09C77D9B"/>
    <w:rsid w:val="09CF67DC"/>
    <w:rsid w:val="0F7C7476"/>
    <w:rsid w:val="131F5E0C"/>
    <w:rsid w:val="23594FD7"/>
    <w:rsid w:val="23765D27"/>
    <w:rsid w:val="2E6242AA"/>
    <w:rsid w:val="34186595"/>
    <w:rsid w:val="34E73A04"/>
    <w:rsid w:val="35A05D95"/>
    <w:rsid w:val="3FA252C1"/>
    <w:rsid w:val="4C3C7C93"/>
    <w:rsid w:val="4E7A6B7E"/>
    <w:rsid w:val="52F502CE"/>
    <w:rsid w:val="635949F4"/>
    <w:rsid w:val="6AC2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山东省安监局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2020-11-27T07:23:00Z</dcterms:created>
  <dc:creator>彭兆峰</dc:creator>
  <cp:lastModifiedBy>丁帅</cp:lastModifiedBy>
  <dcterms:modified xsi:type="dcterms:W3CDTF">2020-12-02T07:42:30Z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