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C00000"/>
          <w:sz w:val="44"/>
          <w:szCs w:val="44"/>
          <w:u w:val="none"/>
          <w:lang w:eastAsia="zh-CN"/>
        </w:rPr>
      </w:pP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C00000"/>
          <w:sz w:val="44"/>
          <w:szCs w:val="44"/>
          <w:u w:val="none"/>
          <w:lang w:eastAsia="zh-CN"/>
        </w:rPr>
      </w:pP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FF00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  <w:u w:val="none"/>
          <w:lang w:eastAsia="zh-CN"/>
        </w:rPr>
        <w:t>中共淄博高新区四宝山街道奥林社区委员会</w:t>
      </w:r>
    </w:p>
    <w:p>
      <w:pPr>
        <w:pStyle w:val="4"/>
        <w:spacing w:line="560" w:lineRule="exact"/>
        <w:rPr>
          <w:rFonts w:ascii="Times New Roman" w:hAnsi="Times New Roman" w:eastAsia="黑体" w:cs="Times New Roman"/>
          <w:color w:val="FF0000"/>
          <w:sz w:val="28"/>
          <w:szCs w:val="28"/>
        </w:rPr>
      </w:pPr>
      <w:r>
        <w:rPr>
          <w:color w:val="FF0000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85090</wp:posOffset>
                </wp:positionH>
                <wp:positionV relativeFrom="paragraph">
                  <wp:posOffset>227330</wp:posOffset>
                </wp:positionV>
                <wp:extent cx="5543550" cy="9525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899160" y="2526665"/>
                          <a:ext cx="5543550" cy="9525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6.7pt;margin-top:17.9pt;height:0.75pt;width:436.5pt;z-index:251660288;mso-width-relative:page;mso-height-relative:page;" filled="f" stroked="t" coordsize="21600,21600" o:gfxdata="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HtN/+jVAAAACAEAAA8AAAAAAAAAAQAgAAAAIgAAAGRycy9kb3ducmV2&#10;LnhtbFBLAQIUABQAAAAIAIdO4kCeT5VY/wEAAMoDAAAOAAAAAAAAAAEAIAAAACQBAABkcnMvZTJv&#10;RG9jLnhtbFBLBQYAAAAABgAGAFkBAACVBQAAAAA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  <w:t>中共</w:t>
      </w: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eastAsia="zh-CN"/>
        </w:rPr>
        <w:t>淄博高新区四宝山街道奥林社区</w:t>
      </w: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/>
        </w:rPr>
        <w:t>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</w:rPr>
        <w:t>关于巡察整改进展情况的通报</w:t>
      </w:r>
      <w:bookmarkStart w:id="2" w:name="_GoBack"/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 w:eastAsia="方正小标宋简体" w:cs="Times New Roman"/>
          <w:color w:val="auto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巡察工作领导小组统一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部署，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2025年3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奥林社区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党委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开展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了巡察。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奥林社区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党委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2025年7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日至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2026年1月15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日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，我单位对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巡察组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反馈的问题进行了认真整改，目前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已经完成整改并长期坚持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按照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党务公开原则和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公布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一、整改工作基本情况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巡察组反馈意见中指出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  <w:lang w:eastAsia="zh-CN"/>
        </w:rPr>
        <w:t>奥林社区党委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在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学习贯彻党的二十届二中、三中全会精神不到位；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eastAsia="zh-CN"/>
        </w:rPr>
        <w:t>安全意识不强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eastAsia="zh-CN"/>
        </w:rPr>
        <w:t>物业管理不到位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党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员管理宽松软；</w:t>
      </w:r>
      <w:r>
        <w:rPr>
          <w:rFonts w:hint="default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组织生活质量不高，民主评议流于形式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等方面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存在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  <w:lang w:val="en-US" w:eastAsia="zh-CN"/>
        </w:rPr>
        <w:t>9个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u w:val="none"/>
        </w:rPr>
        <w:t>问题并提出意见建议。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我们完全接受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巡察组的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反馈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意见，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坚决扛起巡察整改主体责任，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坚持高标准、严要求，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扎实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抓好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全面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整改落实。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</w:rPr>
        <w:t>一是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强化政治担当，压实整改主体责任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。</w:t>
      </w:r>
      <w:bookmarkStart w:id="0" w:name="OLE_LINK1"/>
      <w:r>
        <w:rPr>
          <w:rFonts w:hint="eastAsia" w:ascii="仿宋_GB2312" w:hAnsi="仿宋_GB2312" w:eastAsia="仿宋_GB2312" w:cs="仿宋_GB2312"/>
          <w:bCs/>
          <w:color w:val="auto"/>
          <w:spacing w:val="0"/>
          <w:kern w:val="0"/>
          <w:sz w:val="32"/>
          <w:szCs w:val="32"/>
        </w:rPr>
        <w:t>社区党委坚决承担整改主体责任。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党委书记</w:t>
      </w:r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履行第一责任人责任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对巡察整改工作亲自部署，召开党委专题会议，深入学习反馈意见，深刻检讨反思，将问题根源挖深挖透。带头认领问题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制定措施、督导落实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班子成员落实“一岗双责”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主动认领分管领域问题，牵头负责整改任务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形成党委书记负总责、班子成员分工负责、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各业务口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具体落实的闭环责任体系。制定《巡察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反馈意见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整改方案》，建立三张清单，确保整改责任层层传导、落到实处。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二是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加强组织领导，周密部署精准分解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坚持立足社区实际，将整改任务与日常治理服务深度融合。党委书记对巡察整改工作亲自部署、亲自过问、亲自协调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统一思想、明确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责任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。对照巡察反馈意见制定整改方案，逐条分析反馈问题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特别是针对涉及物业服务、环境整治、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消防安全、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党员管理等方面的具体事项深入剖析，明确整改目标、措施和时限，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制定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问题清单、任务清单、责任清单。确保任务分解到底到边、不留死角。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三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是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紧盯过程管控，从严从实督促落实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社区党委书记按照巡察整改台账，定期调度整改进展情况，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听取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口头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汇报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查看整改台账和佐证材料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、深入现场进行督导。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对进展缓慢的及时提醒、督促加速。带头践行“一线工作法”，直接到问题现场检查督导，比如查看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杂物堆放问题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消防安全设施情况、党员参与党组织生活情况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等。对整改工作中出现的敷衍整改、表面整改、虚假整改等现象，坚持“零容忍”态度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确保整改工作务实、过程扎实、结果真实。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四是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着眼长效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治理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，深化拓展成果运用</w:t>
      </w:r>
      <w:r>
        <w:rPr>
          <w:rFonts w:hint="eastAsia" w:ascii="楷体_GB2312" w:hAnsi="楷体_GB2312" w:eastAsia="楷体_GB2312" w:cs="楷体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聚焦问题抓整改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对巡察反馈的问题，坚持即知即改、立行立改；对需要时间解决的，明确阶段目标，持续用力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不仅要解决巡察指出的具体问题，更注重从个别问题中发现共性问题，举一反三，从体制机制上查找原因，推动根源性治理。将整改中形成的有效做法固化为服务居民的常态长效机制，以解决实际问题赢得居民信任，提升社区党委的号召力和公信力。定期开展整改“回头看”，巩固整改成效，防止问题反弹，实现以巡促改、以巡促建、以巡促治的综合效果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eastAsia="zh-CN"/>
        </w:rPr>
        <w:t>工委第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巡察组反馈意见整改落实情况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</w:rPr>
        <w:t>根据整改方案，认真对照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巡察组反馈的问题，逐项逐条抓好整改任务落实：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关于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学习贯彻党的二十届二中、三中全会精神不到位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问题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  <w:lang w:eastAsia="zh-CN"/>
        </w:rPr>
        <w:t>措施及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进展：</w:t>
      </w:r>
      <w:r>
        <w:rPr>
          <w:rFonts w:hint="default" w:ascii="Times New Roman" w:hAnsi="Times New Roman" w:eastAsia="仿宋_GB2312" w:cs="Times New Roman"/>
          <w:b/>
          <w:color w:val="auto"/>
          <w:sz w:val="32"/>
          <w:szCs w:val="32"/>
          <w:shd w:val="clear" w:color="auto" w:fill="FFFFFF"/>
        </w:rPr>
        <w:t>一是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2025年8月份已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组织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相关党员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对党的二十届三中全会精神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学习内容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进行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补学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。</w:t>
      </w:r>
      <w:bookmarkStart w:id="1" w:name="OLE_LINK2"/>
      <w:r>
        <w:rPr>
          <w:rFonts w:hint="default" w:ascii="Times New Roman" w:hAnsi="Times New Roman" w:eastAsia="仿宋_GB2312" w:cs="Times New Roman"/>
          <w:b/>
          <w:color w:val="auto"/>
          <w:sz w:val="32"/>
          <w:szCs w:val="32"/>
          <w:shd w:val="clear" w:color="auto" w:fill="FFFFFF"/>
        </w:rPr>
        <w:t>二是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2025年8月份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召开党员大会时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强调党员学习纪律，重申“三会一课”制度，要求党员严格按支部主题党日清单完成学习任务。</w:t>
      </w:r>
      <w:bookmarkEnd w:id="1"/>
      <w:r>
        <w:rPr>
          <w:rFonts w:hint="default" w:ascii="Times New Roman" w:hAnsi="Times New Roman" w:eastAsia="仿宋_GB2312" w:cs="Times New Roman"/>
          <w:b/>
          <w:color w:val="auto"/>
          <w:sz w:val="32"/>
          <w:szCs w:val="32"/>
          <w:shd w:val="clear" w:color="auto" w:fill="FFFFFF"/>
        </w:rPr>
        <w:t>三是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自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2025年8月份以来，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每月对党员学习笔记、参会记录等进行检查通报，纳入党员积分管理或年度考核。</w:t>
      </w:r>
      <w:r>
        <w:rPr>
          <w:rFonts w:hint="eastAsia" w:ascii="Times New Roman" w:hAnsi="Times New Roman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不断提升党员学习的规范性与系统性。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关于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安全意识不强，物业管理不到位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问题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  <w:lang w:eastAsia="zh-CN"/>
        </w:rPr>
        <w:t>措施及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进展：一是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月份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lang w:eastAsia="zh-CN"/>
        </w:rPr>
        <w:t>组织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社区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工作人员、物业、网格员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私拉电线充电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开展"拉网式"排查，对涉及的居民进行上门劝导，集中整治。网格员、物业工作人员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在小区巡查时，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发现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飞线充电现象及时整改。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同时已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将飞线充电问题纳入物业综合治理考核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。</w:t>
      </w: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二是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  <w:lang w:eastAsia="zh-CN"/>
        </w:rPr>
        <w:t>对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</w:rPr>
        <w:t>消防楼梯内的杂物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  <w:lang w:eastAsia="zh-CN"/>
        </w:rPr>
        <w:t>进行集中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</w:rPr>
        <w:t>清理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  <w:lang w:eastAsia="zh-CN"/>
        </w:rPr>
        <w:t>，小区内消防设施设备由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</w:rPr>
        <w:t>专业消防维保单位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  <w:lang w:eastAsia="zh-CN"/>
        </w:rPr>
        <w:t>按时检测维保。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</w:rPr>
        <w:t>网格员每日巡查对随意占用消防通道的情况及时制止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shd w:val="clear" w:color="auto" w:fill="FFFFFF"/>
          <w:lang w:eastAsia="zh-CN"/>
        </w:rPr>
        <w:t>，使“通道不能占”成为社区共识，居民从“被动清理”变为“主动维护”，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小区内的安全隐患大幅度消除。通过宣传和巡查，居民的安全意识和规则意识不断提升。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eastAsia="zh-CN"/>
        </w:rPr>
        <w:t>三是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针对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物业一层大厅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乱停电动车问题，在大厅已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张贴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醒目通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知告知业主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禁停电动车并在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规定时限内自行挪移。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对限期内未挪移的已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安排人员进行集中清理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规定停放点。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网格员在每日巡查时，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eastAsia="zh-CN"/>
        </w:rPr>
        <w:t>发现问题及时进行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清理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eastAsia="zh-CN"/>
        </w:rPr>
        <w:t>，通过长期整治，大厅恢复原有秩序。</w:t>
      </w:r>
      <w:r>
        <w:rPr>
          <w:rFonts w:hint="eastAsia" w:ascii="Times New Roman" w:hAnsi="Times New Roman" w:eastAsia="仿宋_GB2312" w:cs="Times New Roman"/>
          <w:b/>
          <w:bCs/>
          <w:color w:val="auto"/>
          <w:spacing w:val="0"/>
          <w:kern w:val="0"/>
          <w:sz w:val="32"/>
          <w:szCs w:val="32"/>
          <w:lang w:val="en-US" w:eastAsia="zh-CN" w:bidi="ar-SA"/>
        </w:rPr>
        <w:t>四是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0"/>
          <w:kern w:val="0"/>
          <w:sz w:val="32"/>
          <w:szCs w:val="32"/>
          <w:lang w:val="en-US" w:eastAsia="zh-CN" w:bidi="ar-SA"/>
        </w:rPr>
        <w:t>对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小区内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存在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shd w:val="clear" w:color="auto" w:fill="FFFFFF"/>
          <w:lang w:val="en-US" w:eastAsia="zh-CN"/>
        </w:rPr>
        <w:t>卫生死角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已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</w:rPr>
        <w:t>进行集中清理、清运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。建设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大件垃圾存放屋，避免垃圾裸露，对存放点剩余部位进行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绿化补植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，同时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</w:rPr>
        <w:t>督促物业及时清运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周边环境卫生改善，得到了居民的认可。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关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于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党员管理宽松软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问题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  <w:lang w:eastAsia="zh-CN"/>
        </w:rPr>
        <w:t>措施及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进展：一是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日至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15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日已完成对长期不参会党员建立台账，并逐个电话微信联系问明原因，做好标记，并继续做好会后补学工作。</w:t>
      </w:r>
      <w:r>
        <w:rPr>
          <w:rFonts w:hint="default" w:ascii="Times New Roman" w:hAnsi="Times New Roman" w:eastAsia="仿宋_GB2312" w:cs="Times New Roman"/>
          <w:b/>
          <w:color w:val="auto"/>
          <w:sz w:val="32"/>
          <w:szCs w:val="32"/>
          <w:shd w:val="clear" w:color="auto" w:fill="FFFFFF"/>
        </w:rPr>
        <w:t>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对无正当理由连续3次不参会的党员，由支部书记或纪检委员约谈，明确组织纪律要求。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shd w:val="clear" w:color="auto" w:fill="FFFFFF"/>
          <w:lang w:eastAsia="zh-CN"/>
        </w:rPr>
        <w:t>三是</w:t>
      </w:r>
      <w:r>
        <w:rPr>
          <w:rFonts w:hint="eastAsia" w:ascii="Times New Roman" w:hAnsi="Times New Roman" w:cs="Times New Roman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每月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严格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按照党员积分管理制度，将参加组织生活、志愿服务、履职尽责等情况量化评分</w:t>
      </w:r>
      <w:r>
        <w:rPr>
          <w:rFonts w:hint="eastAsia" w:ascii="Times New Roman" w:hAnsi="Times New Roman" w:cs="Times New Roman"/>
          <w:color w:val="auto"/>
          <w:sz w:val="32"/>
          <w:szCs w:val="32"/>
          <w:shd w:val="clear" w:color="auto" w:fill="FFFFFF"/>
          <w:lang w:eastAsia="zh-CN"/>
        </w:rPr>
        <w:t>。通过规范管理，党员参会率不断提升。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（四）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关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eastAsia="zh-CN"/>
        </w:rPr>
        <w:t>于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组织生活质量不高，民主评议流于形式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</w:rPr>
        <w:t>问题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hint="default" w:ascii="楷体_GB2312" w:hAnsi="楷体_GB2312" w:eastAsia="楷体_GB2312" w:cs="楷体_GB2312"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  <w:lang w:eastAsia="zh-CN"/>
        </w:rPr>
        <w:t>措施及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</w:rPr>
        <w:t>进展：一是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8月5日已完成与</w:t>
      </w:r>
      <w:r>
        <w:rPr>
          <w:rFonts w:hint="eastAsia" w:ascii="Times New Roman" w:hAnsi="Times New Roman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相关党员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重新谈</w:t>
      </w:r>
      <w:r>
        <w:rPr>
          <w:rFonts w:hint="eastAsia" w:ascii="Times New Roman" w:hAnsi="Times New Roman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话，</w:t>
      </w:r>
      <w:r>
        <w:rPr>
          <w:rFonts w:hint="eastAsia" w:ascii="Times New Roman" w:hAnsi="Times New Roman" w:eastAsia="仿宋_GB2312" w:cs="Times New Roman"/>
          <w:b w:val="0"/>
          <w:bCs w:val="0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已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熟知党的新理论、新政策，督促</w:t>
      </w:r>
      <w:r>
        <w:rPr>
          <w:rFonts w:hint="eastAsia" w:ascii="Times New Roman" w:hAnsi="Times New Roman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他们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要跟上大多数党员的学习进度</w:t>
      </w:r>
      <w:r>
        <w:rPr>
          <w:rFonts w:hint="eastAsia" w:ascii="Times New Roman" w:hAnsi="Times New Roman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，并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做好学习笔记。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0"/>
          <w:kern w:val="0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cs="Times New Roman"/>
          <w:color w:val="auto"/>
          <w:sz w:val="32"/>
          <w:szCs w:val="32"/>
          <w:shd w:val="clear" w:color="auto" w:fill="FFFFFF"/>
          <w:lang w:val="en-US" w:eastAsia="zh-CN"/>
        </w:rPr>
        <w:t>8月份党员大会，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全体党员学习</w:t>
      </w:r>
      <w:r>
        <w:rPr>
          <w:rFonts w:hint="eastAsia" w:ascii="Times New Roman" w:hAnsi="Times New Roman" w:cs="Times New Roman"/>
          <w:color w:val="auto"/>
          <w:sz w:val="32"/>
          <w:szCs w:val="32"/>
          <w:shd w:val="clear" w:color="auto" w:fill="FFFFFF"/>
          <w:lang w:eastAsia="zh-CN"/>
        </w:rPr>
        <w:t>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《关于新形势下党内政治生活的若干准则》中关于谈心谈话的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具体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要求，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</w:rPr>
        <w:t>规范谈心谈话记录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格式和内容</w:t>
      </w:r>
      <w:r>
        <w:rPr>
          <w:rFonts w:hint="eastAsia" w:ascii="Times New Roman" w:hAnsi="Times New Roman" w:eastAsia="仿宋_GB2312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，再次强调了组织生活会的意义和重要性。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三、今后整改工作打算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40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40"/>
        </w:rPr>
        <w:t>（一）存在的问题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  <w:lang w:eastAsia="zh-CN"/>
        </w:rPr>
        <w:t>一是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问题整改的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系统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性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与深化拓展有待加强。部分问题的整改多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停留在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具体事项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层面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，举一反三、由点及面，将整改经验系统转化为提升整体工作水平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上还有待加强。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  <w:lang w:eastAsia="zh-CN"/>
        </w:rPr>
        <w:t>二是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党建引领与社区治理的深度融合有待增强。运用整改形成的作风改进、能力提升成果，破解社区治理深层次矛盾、创新服务模式的思路和举措有待进一步拓展。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  <w:lang w:eastAsia="zh-CN"/>
        </w:rPr>
        <w:t>三是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整改压力向治理末梢的传导有待压实。整改的责任和压力在向具体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工作岗位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传导上，存在一定的递减效应。将整改要求内化为日常行为自觉、体现于常态化服务管理的主动性有待进一步增强。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eastAsia="zh-CN"/>
        </w:rPr>
        <w:t>（二）下一步工作打算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40"/>
        </w:rPr>
        <w:t>1.持续深化认识，压实政治责任。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坚持把巡察整改作为长期政治任务，持续纳入党委重要议事日程和理论学习内容。党委书记将严格履行第一责任人职责，定期研究、部署、检查整改深化工作。班子成员严格履行“一岗双责”，对分管领域整改任务常抓不懈。对需长期坚持的任务，实施常态化管理、动态化跟踪，确保工作不断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/>
          <w:color w:val="auto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.强化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整改经验系统化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，推动整改成果转化运用。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将整改激发的从严治党压力，转化为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支部规范化建设、严肃党内政治生活的实际行动。持续攻坚物业管理、环境秩序、平安建设等治理难题，提升社区治理精细化水平。固化整改中有效的服务群众做法，切实将整改成效体现在解决居民更多急难愁盼问题上。将整改中锤炼的严谨务实作风延伸至社区工作中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持续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提升社工队伍专业能力和服务热情。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强化常态化监督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机制，确保整改成果落地落实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社区党委将定期组织开展整改“回头看”，充分发挥居务监督委员会、社区纪检委员和居民代表的监督作用，畅通监督渠道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主动接受党员群众监督。对整改成效出现滑坡、问题反弹，及时分析预警，坚决纠正。对整改工作中出现的松懈、敷衍现象，严肃批评教育，确保整改成果经得起检验。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17705339726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奥林社区党群服务中心（金科学府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  <w:t>22号楼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eastAsia="zh-CN"/>
        </w:rPr>
        <w:t>）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left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center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</w:rPr>
        <w:t xml:space="preserve">        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中共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淄博高新区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四宝山街道奥林社区委员会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jc w:val="center"/>
        <w:textAlignment w:val="auto"/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 xml:space="preserve">                  2026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</w:rPr>
        <w:t>日</w:t>
      </w:r>
    </w:p>
    <w:p>
      <w:pPr>
        <w:pStyle w:val="4"/>
        <w:spacing w:line="560" w:lineRule="exact"/>
        <w:jc w:val="both"/>
      </w:pPr>
    </w:p>
    <w:sectPr>
      <w:footerReference r:id="rId3" w:type="default"/>
      <w:pgSz w:w="11906" w:h="16838"/>
      <w:pgMar w:top="1701" w:right="1417" w:bottom="1417" w:left="141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DaunPenh">
    <w:panose1 w:val="01010101010101010101"/>
    <w:charset w:val="00"/>
    <w:family w:val="auto"/>
    <w:pitch w:val="default"/>
    <w:sig w:usb0="00000003" w:usb1="00000000" w:usb2="00010000" w:usb3="00000000" w:csb0="00000001" w:csb1="00000000"/>
  </w:font>
  <w:font w:name="Euphemia">
    <w:panose1 w:val="020B0503040102020104"/>
    <w:charset w:val="00"/>
    <w:family w:val="auto"/>
    <w:pitch w:val="default"/>
    <w:sig w:usb0="8000006F" w:usb1="0000004A" w:usb2="00002000" w:usb3="00000000" w:csb0="00000001" w:csb1="00000000"/>
  </w:font>
  <w:font w:name="Kartika">
    <w:panose1 w:val="02020503030404060203"/>
    <w:charset w:val="00"/>
    <w:family w:val="auto"/>
    <w:pitch w:val="default"/>
    <w:sig w:usb0="008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CE2528"/>
    <w:rsid w:val="1B7F728B"/>
    <w:rsid w:val="422A46B3"/>
    <w:rsid w:val="6E8E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hAnsi="Times New Roman" w:eastAsia="仿宋_GB2312" w:cs="Times New Roman"/>
      <w:sz w:val="32"/>
      <w:szCs w:val="24"/>
    </w:r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  <w:style w:type="paragraph" w:customStyle="1" w:styleId="11">
    <w:name w:val="正文 New New New New New New New New New New New New New New New New New New New New New New New"/>
    <w:qFormat/>
    <w:uiPriority w:val="0"/>
    <w:pPr>
      <w:widowControl w:val="0"/>
      <w:jc w:val="both"/>
    </w:pPr>
    <w:rPr>
      <w:rFonts w:ascii="Calibri" w:hAnsi="Calibri" w:eastAsia="仿宋_GB2312" w:cs="黑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2026-03-04T07:52:00Z</dcterms:created>
  <dc:creator>Administrator</dc:creator>
  <cp:lastModifiedBy>Administrator</cp:lastModifiedBy>
  <dcterms:modified xsi:type="dcterms:W3CDTF">2026-03-04T08:45:29Z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395945F6597D48E79D0CA5DA90E297D8</vt:lpwstr>
  </property>
</Properties>
</file>