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default" w:ascii="Times New Roman" w:hAnsi="Times New Roman" w:eastAsia="方正小标宋简体" w:cs="Times New Roman"/>
          <w:kern w:val="0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kern w:val="0"/>
          <w:sz w:val="44"/>
          <w:szCs w:val="44"/>
        </w:rPr>
        <w:t>中共淄博高新区火炬社区</w:t>
      </w:r>
      <w:r>
        <w:rPr>
          <w:rFonts w:hint="default" w:ascii="Times New Roman" w:hAnsi="Times New Roman" w:eastAsia="方正小标宋简体" w:cs="Times New Roman"/>
          <w:kern w:val="0"/>
          <w:sz w:val="44"/>
          <w:szCs w:val="44"/>
          <w:lang w:val="en-US" w:eastAsia="zh-CN"/>
        </w:rPr>
        <w:t>委员会</w:t>
      </w:r>
    </w:p>
    <w:p>
      <w:pPr>
        <w:spacing w:line="600" w:lineRule="exact"/>
        <w:jc w:val="center"/>
        <w:rPr>
          <w:rFonts w:hint="default" w:ascii="Times New Roman" w:hAnsi="Times New Roman" w:eastAsia="方正小标宋简体" w:cs="Times New Roman"/>
          <w:kern w:val="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kern w:val="0"/>
          <w:sz w:val="44"/>
          <w:szCs w:val="44"/>
        </w:rPr>
        <w:t>关于巡察整改进展情况的通报</w:t>
      </w:r>
    </w:p>
    <w:p>
      <w:pPr>
        <w:spacing w:line="600" w:lineRule="exact"/>
        <w:jc w:val="center"/>
        <w:rPr>
          <w:rFonts w:hint="default" w:ascii="Times New Roman" w:hAnsi="Times New Roman" w:eastAsia="方正小标宋简体" w:cs="Times New Roman"/>
          <w:kern w:val="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根据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委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巡察工作领导小组统一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部署，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2025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年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月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8日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，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委第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eastAsia="zh-CN"/>
        </w:rPr>
        <w:t>二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巡察组对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火炬社区党委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开展了巡察。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月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16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日，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委第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eastAsia="zh-CN"/>
        </w:rPr>
        <w:t>二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巡察组向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eastAsia="zh-CN"/>
        </w:rPr>
        <w:t>火炬社区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党委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反馈了巡察意见。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月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16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日至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月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30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日，我单位对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委第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eastAsia="zh-CN"/>
        </w:rPr>
        <w:t>二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巡察组反馈的问题进行了认真整改，目前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21项已经完成整改，4项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已经完成阶段性整改。按照党务公开原则和巡察工作有关要求，现将巡察整改情况予以公布。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default" w:ascii="Times New Roman" w:hAnsi="Times New Roman" w:eastAsia="仿宋_GB2312" w:cs="Times New Roman"/>
          <w:b/>
          <w:bCs/>
          <w:color w:val="333333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color w:val="333333"/>
          <w:kern w:val="0"/>
          <w:sz w:val="32"/>
          <w:szCs w:val="32"/>
          <w:shd w:val="clear" w:color="auto" w:fill="FFFFFF"/>
          <w:lang w:val="en-US" w:eastAsia="zh-CN"/>
        </w:rPr>
        <w:t>一、整改工作基本情况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楷体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工委第二巡察组反馈意见后，社区党委完全接受、坚决整改，切实扛起巡察整改主体责任，建立台账、销号管理，压实责任、严格督查，健全机制、举一反三，全力解决民生难题、规范组织建设、强化作风纪律，确保整改落地见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default" w:ascii="Times New Roman" w:hAnsi="Times New Roman" w:eastAsia="仿宋_GB2312" w:cs="Times New Roman"/>
          <w:b/>
          <w:bCs/>
          <w:color w:val="333333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color w:val="333333"/>
          <w:kern w:val="0"/>
          <w:sz w:val="32"/>
          <w:szCs w:val="32"/>
          <w:shd w:val="clear" w:color="auto" w:fill="FFFFFF"/>
          <w:lang w:val="en-US" w:eastAsia="zh-CN"/>
        </w:rPr>
        <w:t>二、巡察反馈问题整改情况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楷体_GB2312" w:cs="Times New Roman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kern w:val="0"/>
          <w:sz w:val="32"/>
          <w:szCs w:val="32"/>
          <w:lang w:val="en-US" w:eastAsia="zh-CN"/>
        </w:rPr>
        <w:t>（一）关于为民服务意识淡薄问题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color w:val="333333"/>
          <w:kern w:val="0"/>
          <w:sz w:val="32"/>
          <w:szCs w:val="32"/>
          <w:shd w:val="clear" w:color="auto" w:fill="FFFFFF"/>
          <w:lang w:val="en-US" w:eastAsia="zh-CN"/>
        </w:rPr>
        <w:t>整改措施及进展：一是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协调物业优化供水管控，减少停水影响，持续对接自来水公司推进管网改造，广泛征求居民意见，稳妥推进改造方案落地；</w:t>
      </w:r>
      <w:r>
        <w:rPr>
          <w:rFonts w:hint="default" w:ascii="Times New Roman" w:hAnsi="Times New Roman" w:eastAsia="仿宋_GB2312" w:cs="Times New Roman"/>
          <w:b/>
          <w:bCs/>
          <w:color w:val="333333"/>
          <w:kern w:val="0"/>
          <w:sz w:val="32"/>
          <w:szCs w:val="32"/>
          <w:shd w:val="clear" w:color="auto" w:fill="FFFFFF"/>
          <w:lang w:val="en-US" w:eastAsia="zh-CN"/>
        </w:rPr>
        <w:t>二是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对地下室、车库渗漏点开展应急修补，申报维修资金实施整体防水改造，督促物业加强雨季巡查与排水保障；</w:t>
      </w:r>
      <w:r>
        <w:rPr>
          <w:rFonts w:hint="default" w:ascii="Times New Roman" w:hAnsi="Times New Roman" w:eastAsia="仿宋_GB2312" w:cs="Times New Roman"/>
          <w:b/>
          <w:bCs/>
          <w:color w:val="333333"/>
          <w:kern w:val="0"/>
          <w:sz w:val="32"/>
          <w:szCs w:val="32"/>
          <w:shd w:val="clear" w:color="auto" w:fill="FFFFFF"/>
          <w:lang w:val="en-US" w:eastAsia="zh-CN"/>
        </w:rPr>
        <w:t>三是</w:t>
      </w:r>
      <w:r>
        <w:rPr>
          <w:rFonts w:hint="default" w:ascii="Times New Roman" w:hAnsi="Times New Roman" w:eastAsia="仿宋_GB2312" w:cs="Times New Roman"/>
          <w:b w:val="0"/>
          <w:bCs w:val="0"/>
          <w:color w:val="333333"/>
          <w:kern w:val="0"/>
          <w:sz w:val="32"/>
          <w:szCs w:val="32"/>
          <w:shd w:val="clear" w:color="auto" w:fill="FFFFFF"/>
          <w:lang w:val="en-US" w:eastAsia="zh-CN"/>
        </w:rPr>
        <w:t>网格巡查时靠前一步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，对危墙、屋顶、墙体位置易渗漏的住户，加强日常联系。目前已取得阶段性成效，长期坚持推进。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楷体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kern w:val="0"/>
          <w:sz w:val="32"/>
          <w:szCs w:val="32"/>
        </w:rPr>
        <w:t>（二）关于廉政建设重视不够问题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default" w:ascii="Times New Roman" w:hAnsi="Times New Roman" w:eastAsia="楷体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bCs/>
          <w:color w:val="333333"/>
          <w:kern w:val="0"/>
          <w:sz w:val="32"/>
          <w:szCs w:val="32"/>
          <w:shd w:val="clear" w:color="auto" w:fill="FFFFFF"/>
          <w:lang w:val="en-US" w:eastAsia="zh-CN"/>
        </w:rPr>
        <w:t>整改措施及进展：一是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立即完善廉政谈话记录签名，强化廉政建设责任意识。</w:t>
      </w:r>
      <w:r>
        <w:rPr>
          <w:rFonts w:hint="default" w:ascii="Times New Roman" w:hAnsi="Times New Roman" w:eastAsia="仿宋_GB2312" w:cs="Times New Roman"/>
          <w:b/>
          <w:bCs/>
          <w:color w:val="333333"/>
          <w:kern w:val="0"/>
          <w:sz w:val="32"/>
          <w:szCs w:val="32"/>
          <w:shd w:val="clear" w:color="auto" w:fill="FFFFFF"/>
          <w:lang w:val="en-US" w:eastAsia="zh-CN"/>
        </w:rPr>
        <w:t>二是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健全工作互查机制，从严规范程序、细化流程，确保工作严谨规范。已整改完成并长期坚持。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楷体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kern w:val="0"/>
          <w:sz w:val="32"/>
          <w:szCs w:val="32"/>
        </w:rPr>
        <w:t>（三）关于安全意识重视不足问题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default" w:ascii="Times New Roman" w:hAnsi="Times New Roman" w:eastAsia="楷体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bCs/>
          <w:color w:val="333333"/>
          <w:kern w:val="0"/>
          <w:sz w:val="32"/>
          <w:szCs w:val="32"/>
          <w:shd w:val="clear" w:color="auto" w:fill="FFFFFF"/>
          <w:lang w:val="en-US" w:eastAsia="zh-CN"/>
        </w:rPr>
        <w:t>整改措施及进展：一是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增设电动车集中停放棚，在电梯安装阻车装置，加强楼道停放劝导与安全宣传；</w:t>
      </w:r>
      <w:r>
        <w:rPr>
          <w:rFonts w:hint="default" w:ascii="Times New Roman" w:hAnsi="Times New Roman" w:eastAsia="仿宋_GB2312" w:cs="Times New Roman"/>
          <w:b/>
          <w:bCs/>
          <w:color w:val="333333"/>
          <w:kern w:val="0"/>
          <w:sz w:val="32"/>
          <w:szCs w:val="32"/>
          <w:shd w:val="clear" w:color="auto" w:fill="FFFFFF"/>
          <w:lang w:val="en-US" w:eastAsia="zh-CN"/>
        </w:rPr>
        <w:t>二是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督促物业规范消防设施巡检记录，社区定期抽查，在各小区开展消防互查互评，压实安全责任。已整改完成并长期坚持。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楷体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kern w:val="0"/>
          <w:sz w:val="32"/>
          <w:szCs w:val="32"/>
        </w:rPr>
        <w:t>（四）关于组织生活质量不高问题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default" w:ascii="Times New Roman" w:hAnsi="Times New Roman" w:eastAsia="楷体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bCs/>
          <w:color w:val="333333"/>
          <w:kern w:val="0"/>
          <w:sz w:val="32"/>
          <w:szCs w:val="32"/>
          <w:shd w:val="clear" w:color="auto" w:fill="FFFFFF"/>
          <w:lang w:val="en-US" w:eastAsia="zh-CN"/>
        </w:rPr>
        <w:t>整改措施及进展：一是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严格规范民主评议党员流程，强化个人自评写实性，从严审核把关；</w:t>
      </w:r>
      <w:r>
        <w:rPr>
          <w:rFonts w:hint="default" w:ascii="Times New Roman" w:hAnsi="Times New Roman" w:eastAsia="仿宋_GB2312" w:cs="Times New Roman"/>
          <w:b/>
          <w:bCs/>
          <w:color w:val="333333"/>
          <w:kern w:val="0"/>
          <w:sz w:val="32"/>
          <w:szCs w:val="32"/>
          <w:shd w:val="clear" w:color="auto" w:fill="FFFFFF"/>
          <w:lang w:val="en-US" w:eastAsia="zh-CN"/>
        </w:rPr>
        <w:t>二是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规范谈心谈话提纲与内容要求，突出具体事例与个性化剖析，提升组织生活严肃性和实效性。已整改完成并长期坚持。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楷体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kern w:val="0"/>
          <w:sz w:val="32"/>
          <w:szCs w:val="32"/>
        </w:rPr>
        <w:t>（五）关于党员教育管理不严问题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default" w:ascii="Times New Roman" w:hAnsi="Times New Roman" w:eastAsia="楷体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bCs/>
          <w:color w:val="333333"/>
          <w:kern w:val="0"/>
          <w:sz w:val="32"/>
          <w:szCs w:val="32"/>
          <w:shd w:val="clear" w:color="auto" w:fill="FFFFFF"/>
          <w:lang w:val="en-US" w:eastAsia="zh-CN"/>
        </w:rPr>
        <w:t>整改措施及进展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b/>
          <w:bCs/>
          <w:color w:val="333333"/>
          <w:kern w:val="0"/>
          <w:sz w:val="32"/>
          <w:szCs w:val="32"/>
          <w:shd w:val="clear" w:color="auto" w:fill="FFFFFF"/>
          <w:lang w:val="en-US" w:eastAsia="zh-CN"/>
        </w:rPr>
        <w:t>一是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按规定对失联党员依规作出停止党籍处理并上报审批；</w:t>
      </w:r>
      <w:r>
        <w:rPr>
          <w:rFonts w:hint="default" w:ascii="Times New Roman" w:hAnsi="Times New Roman" w:eastAsia="仿宋_GB2312" w:cs="Times New Roman"/>
          <w:b/>
          <w:bCs/>
          <w:color w:val="333333"/>
          <w:kern w:val="0"/>
          <w:sz w:val="32"/>
          <w:szCs w:val="32"/>
          <w:shd w:val="clear" w:color="auto" w:fill="FFFFFF"/>
          <w:lang w:val="en-US" w:eastAsia="zh-CN"/>
        </w:rPr>
        <w:t>二是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强化党员管理文件学习，落实量化积分管理，严格党费收缴与常态化联系，杜绝失联失管问题发生。已整改完成并长期坚持。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default" w:ascii="Times New Roman" w:hAnsi="Times New Roman" w:eastAsia="仿宋_GB2312" w:cs="Times New Roman"/>
          <w:b/>
          <w:bCs/>
          <w:color w:val="333333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color w:val="333333"/>
          <w:kern w:val="0"/>
          <w:sz w:val="32"/>
          <w:szCs w:val="32"/>
          <w:shd w:val="clear" w:color="auto" w:fill="FFFFFF"/>
          <w:lang w:val="en-US" w:eastAsia="zh-CN"/>
        </w:rPr>
        <w:t>三、下一步工作措施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社区党委将持续巩固整改成果，开展整改“回头看”，健全长效机制，把巡察整改与基层党建、民生服务、社区治理深度融合，不断提升治理效能和服务水平。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欢迎广大党员干部群众对巡察整改落实情况进行监督。如有意见建议，请及时向我们反映。联系电话：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3146585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；通讯地址：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eastAsia="zh-CN"/>
        </w:rPr>
        <w:t>盛世名苑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30号楼1单元103（红色驿站）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；电子邮箱：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503414303@qq.com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。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</w:pPr>
    </w:p>
    <w:p>
      <w:pPr>
        <w:spacing w:line="560" w:lineRule="exact"/>
        <w:ind w:firstLine="640"/>
        <w:jc w:val="right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</w:p>
    <w:p>
      <w:pPr>
        <w:spacing w:line="560" w:lineRule="exact"/>
        <w:ind w:firstLine="640"/>
        <w:jc w:val="right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</w:p>
    <w:p>
      <w:pPr>
        <w:spacing w:line="560" w:lineRule="exact"/>
        <w:ind w:firstLine="640"/>
        <w:jc w:val="right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中共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淄博高新区火炬社区委员会</w:t>
      </w:r>
    </w:p>
    <w:p>
      <w:pPr>
        <w:spacing w:line="560" w:lineRule="exact"/>
        <w:ind w:firstLine="640"/>
        <w:jc w:val="right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2026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</w:pPr>
    </w:p>
    <w:p>
      <w:bookmarkStart w:id="0" w:name="_GoBack"/>
      <w:bookmarkEnd w:id="0"/>
    </w:p>
    <w:sectPr>
      <w:pgSz w:w="11906" w:h="16838"/>
      <w:pgMar w:top="1928" w:right="1474" w:bottom="187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D734A9"/>
    <w:rsid w:val="7FD73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2026-03-26T01:25:00Z</dcterms:created>
  <dc:creator>Administrator</dc:creator>
  <cp:lastModifiedBy>Administrator</cp:lastModifiedBy>
  <dcterms:modified xsi:type="dcterms:W3CDTF">2026-03-26T01:26:13Z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