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  <w:t>中共</w:t>
      </w:r>
      <w:r>
        <w:rPr>
          <w:rFonts w:hint="eastAsia" w:ascii="Times New Roman" w:hAnsi="Times New Roman" w:eastAsia="方正小标宋简体" w:cs="方正小标宋简体"/>
          <w:kern w:val="0"/>
          <w:sz w:val="44"/>
          <w:szCs w:val="44"/>
          <w:lang w:val="en-US" w:eastAsia="zh-CN"/>
        </w:rPr>
        <w:t>淄博高新区四宝山街道华瑞园委员会</w:t>
      </w:r>
    </w:p>
    <w:p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  <w:t>关于巡察整改进展情况的通报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kern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根据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巡察工作领导小组统一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部署，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，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巡察组对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华瑞园党委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开展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了巡察。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，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巡察组向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华瑞园党委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反馈了巡察意见。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2025年10月14日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至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2025年11月25日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，我单位对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巡察组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反馈的问题进行了认真整改，目前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目前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三项已经完成整改，一项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已经完成阶段性整改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。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按照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党务公开原则和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巡察工作有关要求，现将巡察整改情况予以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公布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根据整改方案，认真对照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eastAsia="zh-CN"/>
        </w:rPr>
        <w:t>工委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第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巡察组反馈的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/>
        </w:rPr>
        <w:t>四</w:t>
      </w:r>
      <w:r>
        <w:rPr>
          <w:rFonts w:hint="default"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个方面问题，逐项逐条抓好整改任务落实：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420" w:leftChars="0"/>
        <w:textAlignment w:val="auto"/>
        <w:outlineLvl w:val="9"/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</w:rPr>
        <w:t>关于“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党风廉政建设工作有短板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</w:rPr>
        <w:t>”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方面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</w:rPr>
        <w:t>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整改进展：</w:t>
      </w:r>
      <w:r>
        <w:rPr>
          <w:rFonts w:hint="default" w:ascii="Times New Roman" w:hAnsi="Times New Roman" w:eastAsia="仿宋_GB2312" w:cs="Times New Roman"/>
          <w:b/>
          <w:bCs w:val="0"/>
          <w:color w:val="auto"/>
          <w:spacing w:val="0"/>
          <w:kern w:val="0"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配齐配强人员，立即增补至少1名政治素质好、责任心强的党员进入联络站，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7月31日前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确保3人全员到岗，明确站长职责分工，报街道纪工委备案。</w:t>
      </w:r>
      <w:r>
        <w:rPr>
          <w:rFonts w:hint="default" w:ascii="Times New Roman" w:hAnsi="Times New Roman" w:eastAsia="仿宋_GB2312" w:cs="Times New Roman"/>
          <w:b/>
          <w:bCs w:val="0"/>
          <w:color w:val="auto"/>
          <w:spacing w:val="0"/>
          <w:kern w:val="0"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强化履职培训，组织纪检联络站同志参加专项培训，重点学习监督执纪流程、群众诉求处置及风险排查方法，提升履职能力。</w:t>
      </w:r>
      <w:r>
        <w:rPr>
          <w:rFonts w:hint="default" w:ascii="Times New Roman" w:hAnsi="Times New Roman" w:eastAsia="仿宋_GB2312" w:cs="Times New Roman"/>
          <w:b/>
          <w:bCs w:val="0"/>
          <w:color w:val="auto"/>
          <w:spacing w:val="0"/>
          <w:kern w:val="0"/>
          <w:sz w:val="32"/>
          <w:szCs w:val="32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 xml:space="preserve">健全工作机制，制定联络站年度监督清单，公开接访时间及电话，走访网格收集廉情信息，建立问题台账并限期督办，确保“小事不出站”。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420" w:leftChars="0"/>
        <w:textAlignment w:val="auto"/>
        <w:outlineLvl w:val="9"/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）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</w:rPr>
        <w:t>关于“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社区环境维护不力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</w:rPr>
        <w:t>”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方面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</w:rPr>
        <w:t>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整改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进展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华瑞园南区处于老旧小区改造时期，由建设局、城投公司主管，改造导致建筑围挡公益广告破损，建筑原料与建筑垃圾随意摆放。由于资金原因导致停工，现逐步复工，我们将联系上述部门进行整改与更换，也会积极协调建设单位对建筑垃圾及时清理并长期坚持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420" w:leftChars="0"/>
        <w:textAlignment w:val="auto"/>
        <w:outlineLvl w:val="9"/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</w:rPr>
        <w:t>关于“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组织生活记录不规范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</w:rPr>
        <w:t>”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方面</w:t>
      </w:r>
      <w:r>
        <w:rPr>
          <w:rFonts w:hint="default" w:ascii="Times New Roman" w:hAnsi="Times New Roman" w:eastAsia="楷体_GB2312" w:cs="Times New Roman"/>
          <w:bCs/>
          <w:color w:val="auto"/>
          <w:spacing w:val="0"/>
          <w:kern w:val="0"/>
          <w:sz w:val="32"/>
          <w:szCs w:val="32"/>
        </w:rPr>
        <w:t>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整改进展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  <w:lang w:val="en-US" w:eastAsia="zh-CN"/>
        </w:rPr>
        <w:t>:</w:t>
      </w:r>
      <w:r>
        <w:rPr>
          <w:rFonts w:hint="eastAsia" w:ascii="仿宋_GB2312" w:hAnsi="仿宋_GB2312" w:eastAsia="仿宋_GB2312" w:cs="仿宋_GB2312"/>
          <w:b/>
          <w:bCs w:val="0"/>
          <w:color w:val="auto"/>
          <w:spacing w:val="0"/>
          <w:kern w:val="0"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b/>
          <w:bCs w:val="0"/>
          <w:color w:val="auto"/>
          <w:spacing w:val="0"/>
          <w:kern w:val="0"/>
          <w:sz w:val="32"/>
          <w:szCs w:val="32"/>
          <w:lang w:val="en-US" w:eastAsia="zh-CN"/>
        </w:rPr>
        <w:t>全面核查补录，确保记录可溯。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迅速开展清查补缺工作。 2025年9月18日前，社区党委组织专人对2024年度全部谈心谈话记录进行了“拉网式”清查。共核查谈心谈话记录37份，针对其中缺失谈话人、谈话对象信息的6份记录，逐一联系当事人进行核实。能现场补签确认的，立即由当事人补签完善；对确实无法追溯的，按规定予以作废并备注详细说明，确保每一份归档记录信息完整、责任可溯。</w:t>
      </w:r>
      <w:r>
        <w:rPr>
          <w:rFonts w:hint="eastAsia" w:ascii="仿宋_GB2312" w:hAnsi="仿宋_GB2312" w:eastAsia="仿宋_GB2312" w:cs="仿宋_GB2312"/>
          <w:b/>
          <w:bCs w:val="0"/>
          <w:color w:val="auto"/>
          <w:spacing w:val="0"/>
          <w:kern w:val="0"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b/>
          <w:bCs w:val="0"/>
          <w:color w:val="auto"/>
          <w:spacing w:val="0"/>
          <w:kern w:val="0"/>
          <w:sz w:val="32"/>
          <w:szCs w:val="32"/>
          <w:lang w:val="en-US" w:eastAsia="zh-CN"/>
        </w:rPr>
        <w:t>健全制度机制，严控过程管理。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严格落实谈心谈话记录管理制度。 2025年10月17日前，正式实行谈话记录“双签双审”制度。即：谈话记录必须由谈话人和谈话对象双方当场签字确认；社区党委组织委员和分管领导对记录的完整性、规范性进行两级审核，审核通过后方可归档。同时，启用了统一编号的标准化谈话记录模板，将时间、地点、谈话人、谈话对象等作为必填项，未完整填写的记录一律退回重填，坚决杜绝“无主”记录归档。</w:t>
      </w:r>
      <w:r>
        <w:rPr>
          <w:rFonts w:hint="eastAsia" w:ascii="仿宋_GB2312" w:hAnsi="仿宋_GB2312" w:eastAsia="仿宋_GB2312" w:cs="仿宋_GB2312"/>
          <w:b/>
          <w:bCs w:val="0"/>
          <w:color w:val="auto"/>
          <w:spacing w:val="0"/>
          <w:kern w:val="0"/>
          <w:sz w:val="32"/>
          <w:szCs w:val="32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b/>
          <w:bCs w:val="0"/>
          <w:color w:val="auto"/>
          <w:spacing w:val="0"/>
          <w:kern w:val="0"/>
          <w:sz w:val="32"/>
          <w:szCs w:val="32"/>
          <w:lang w:val="en-US" w:eastAsia="zh-CN"/>
        </w:rPr>
        <w:t>强化培训指导，提升工作规范。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加强业务培训，提升工作人员的责任意识和业务水平。组织社区党务工作者、各支部书记及组织委员召开专题培训会，对谈心谈话的程序、内容、记录要求等进行详细解读和规范指导，确保相关人员熟练掌握工作流程和标准。通过以上措施，谈心谈话工作的规范化、制度化水平得到显著提升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欢迎广大党员干部群众对巡察整改落实情况进行监督。如有意见建议，请及时向我们反映。联系电话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：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0533-2340363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；通讯地址：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淄博市高新区魏家路7号华瑞园社区居委会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；电子邮箱：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396121527@qq.com</w:t>
      </w:r>
      <w:r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640"/>
        <w:jc w:val="left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spacing w:line="560" w:lineRule="exact"/>
        <w:ind w:firstLine="640"/>
        <w:jc w:val="right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 xml:space="preserve">            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中共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淄博高新区四宝山街道</w:t>
      </w:r>
    </w:p>
    <w:p>
      <w:pPr>
        <w:spacing w:line="560" w:lineRule="exact"/>
        <w:ind w:firstLine="640"/>
        <w:jc w:val="right"/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办事处华瑞园委员会</w:t>
      </w:r>
    </w:p>
    <w:p>
      <w:pPr>
        <w:spacing w:line="560" w:lineRule="exact"/>
        <w:ind w:firstLine="640"/>
        <w:jc w:val="right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2026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日</w:t>
      </w:r>
    </w:p>
    <w:p>
      <w:pPr>
        <w:spacing w:line="560" w:lineRule="exact"/>
        <w:ind w:firstLine="640"/>
        <w:jc w:val="center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spacing w:line="560" w:lineRule="exact"/>
        <w:ind w:firstLine="640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tabs>
          <w:tab w:val="left" w:pos="8460"/>
        </w:tabs>
        <w:spacing w:line="560" w:lineRule="exact"/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801370</wp:posOffset>
                </wp:positionH>
                <wp:positionV relativeFrom="paragraph">
                  <wp:posOffset>9865995</wp:posOffset>
                </wp:positionV>
                <wp:extent cx="6067425" cy="28575"/>
                <wp:effectExtent l="0" t="19050" r="13335" b="28575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67425" cy="28575"/>
                        </a:xfrm>
                        <a:prstGeom prst="line">
                          <a:avLst/>
                        </a:prstGeom>
                        <a:ln w="381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63.1pt;margin-top:776.85pt;height:2.25pt;width:477.75pt;z-index:251660288;mso-width-relative:page;mso-height-relative:page;" filled="f" stroked="t" coordsize="21600,21600" o:gfxdata="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XpM+U3QAA&#10;AA4BAAAPAAAAAAAAAAEAIAAAACIAAABkcnMvZG93bnJldi54bWxQSwECFAAUAAAACACHTuJAZ8Kt&#10;ouABAACbAwAADgAAAAAAAAABACAAAAAsAQAAZHJzL2Uyb0RvYy54bWxQSwUGAAAAAAYABgBZAQAA&#10;fgUAAAAA&#10;">
                <v:fill on="f" focussize="0,0"/>
                <v:stroke weight="3pt" color="#FF0000" joinstyle="round"/>
                <v:imagedata o:title=""/>
                <o:lock v:ext="edit" aspectratio="f"/>
              </v:line>
            </w:pict>
          </mc:Fallback>
        </mc:AlternateContent>
      </w:r>
    </w:p>
    <w:p>
      <w:bookmarkStart w:id="0" w:name="_GoBack"/>
      <w:bookmarkEnd w:id="0"/>
    </w:p>
    <w:sectPr>
      <w:footerReference r:id="rId3" w:type="default"/>
      <w:pgSz w:w="11906" w:h="16838"/>
      <w:pgMar w:top="1928" w:right="1474" w:bottom="1871" w:left="1587" w:header="851" w:footer="737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2776220</wp:posOffset>
              </wp:positionH>
              <wp:positionV relativeFrom="paragraph">
                <wp:posOffset>142875</wp:posOffset>
              </wp:positionV>
              <wp:extent cx="1828800" cy="18161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16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jc w:val="center"/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t>- 8 -</w: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18.6pt;margin-top:11.25pt;height:14.3pt;width:144pt;mso-position-horizontal-relative:margin;mso-wrap-style:none;z-index:251659264;mso-width-relative:page;mso-height-relative:page;" filled="f" stroked="f" coordsize="21600,21600" o:gfxdata="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C9iSZR2QAAAAkBAAAPAAAAAAAA&#10;AAEAIAAAACIAAABkcnMvZG93bnJldi54bWxQSwECFAAUAAAACACHTuJAE8WeVRECAAAGBAAADgAA&#10;AAAAAAABACAAAAAoAQAAZHJzL2Uyb0RvYy54bWxQSwUGAAAAAAYABgBZAQAAqw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jc w:val="center"/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t>- 8 -</w:t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2E65B3"/>
    <w:rsid w:val="0F2E6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2026-03-26T01:16:00Z</dcterms:created>
  <dc:creator>Administrator</dc:creator>
  <cp:lastModifiedBy>Administrator</cp:lastModifiedBy>
  <dcterms:modified xsi:type="dcterms:W3CDTF">2026-03-26T01:17:17Z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