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jc w:val="center"/>
        <w:rPr>
          <w:rFonts w:hint="eastAsia" w:ascii="仿宋_GB2312" w:hAnsi="华文中宋" w:eastAsia="仿宋_GB2312" w:cs="宋体"/>
          <w:kern w:val="0"/>
          <w:sz w:val="44"/>
          <w:szCs w:val="44"/>
          <w:lang w:eastAsia="zh-CN"/>
        </w:rPr>
      </w:pPr>
      <w:r>
        <w:rPr>
          <w:rFonts w:hint="eastAsia" w:ascii="仿宋_GB2312" w:hAnsi="华文中宋" w:eastAsia="仿宋_GB2312" w:cs="宋体"/>
          <w:kern w:val="0"/>
          <w:sz w:val="44"/>
          <w:szCs w:val="44"/>
          <w:lang w:eastAsia="zh-CN"/>
        </w:rPr>
        <w:t>风险告知</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eastAsia" w:eastAsia="仿宋_GB2312"/>
          <w:sz w:val="24"/>
          <w:lang w:val="en-US" w:eastAsia="zh-CN"/>
        </w:rPr>
      </w:pPr>
      <w:r>
        <w:rPr>
          <w:rFonts w:hint="eastAsia" w:eastAsia="仿宋_GB2312"/>
          <w:sz w:val="24"/>
          <w:lang w:val="en-US" w:eastAsia="zh-CN"/>
        </w:rPr>
        <w:t>1.根据《工伤保险条例》第十七条之规定，职工发生事故伤害或者按照职业病防治法规定被诊断、鉴定为职业病，所在单位应当自事故伤害发生之日或者被诊断、鉴定为职业病之日起30日内，向统筹地区社会保险行政部门提出工伤认定申请。遇有特殊情况，经报社会保险行政部门同意，申请时限可以适当延长。用人单位未按前款规定提出工伤认定申请的，工伤职工或者其近亲属、工会组织在事故伤害发生之日或者被诊断、鉴定为职业病之日起1年内，可以直接向用人单位所在地统筹地区社会保险行政部门提出工伤认定申请。用人单位未在本条第一款规定的时限内提交工伤认定申请，在此期间发生符合本条例规定的工伤待遇等有关费用由该用人单位负担。</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eastAsia" w:eastAsia="仿宋_GB2312"/>
          <w:sz w:val="24"/>
        </w:rPr>
      </w:pPr>
      <w:r>
        <w:rPr>
          <w:rFonts w:hint="eastAsia" w:eastAsia="仿宋_GB2312"/>
          <w:sz w:val="24"/>
          <w:lang w:val="en-US" w:eastAsia="zh-CN"/>
        </w:rPr>
        <w:t>2.</w:t>
      </w:r>
      <w:r>
        <w:rPr>
          <w:rFonts w:hint="eastAsia" w:eastAsia="仿宋_GB2312"/>
          <w:sz w:val="24"/>
          <w:lang w:eastAsia="zh-CN"/>
        </w:rPr>
        <w:t>根据</w:t>
      </w:r>
      <w:r>
        <w:rPr>
          <w:rFonts w:eastAsia="仿宋_GB2312"/>
          <w:sz w:val="24"/>
        </w:rPr>
        <w:t>《</w:t>
      </w:r>
      <w:r>
        <w:rPr>
          <w:rFonts w:hint="eastAsia" w:eastAsia="仿宋_GB2312"/>
          <w:sz w:val="24"/>
          <w:lang w:eastAsia="zh-CN"/>
        </w:rPr>
        <w:t>中华人民共和国</w:t>
      </w:r>
      <w:r>
        <w:rPr>
          <w:rFonts w:eastAsia="仿宋_GB2312"/>
          <w:sz w:val="24"/>
        </w:rPr>
        <w:t>社</w:t>
      </w:r>
      <w:bookmarkStart w:id="0" w:name="_GoBack"/>
      <w:bookmarkEnd w:id="0"/>
      <w:r>
        <w:rPr>
          <w:rFonts w:eastAsia="仿宋_GB2312"/>
          <w:sz w:val="24"/>
        </w:rPr>
        <w:t>会保险法》第八</w:t>
      </w:r>
      <w:r>
        <w:rPr>
          <w:rFonts w:hint="eastAsia" w:eastAsia="仿宋_GB2312"/>
          <w:sz w:val="24"/>
        </w:rPr>
        <w:t>十八条</w:t>
      </w:r>
      <w:r>
        <w:rPr>
          <w:rFonts w:hint="eastAsia" w:eastAsia="仿宋_GB2312"/>
          <w:sz w:val="24"/>
          <w:lang w:eastAsia="zh-CN"/>
        </w:rPr>
        <w:t>之规定，</w:t>
      </w:r>
      <w:r>
        <w:rPr>
          <w:rFonts w:hint="eastAsia" w:eastAsia="仿宋_GB2312"/>
          <w:sz w:val="24"/>
        </w:rPr>
        <w:t>以欺诈、伪造证明材料或者其他手段骗取社会保险待遇的，由社会保险行政部门责令退回骗取的社会保险金，处骗取金额二倍以上五倍以下的罚款。</w:t>
      </w:r>
      <w:r>
        <w:rPr>
          <w:rFonts w:hint="eastAsia" w:eastAsia="仿宋_GB2312"/>
          <w:sz w:val="24"/>
        </w:rPr>
        <w:br w:type="textWrapping"/>
      </w:r>
      <w:r>
        <w:rPr>
          <w:rFonts w:hint="eastAsia" w:eastAsia="仿宋_GB2312"/>
          <w:sz w:val="24"/>
        </w:rPr>
        <w:t>　　</w:t>
      </w:r>
      <w:r>
        <w:rPr>
          <w:rFonts w:hint="eastAsia" w:eastAsia="仿宋_GB2312"/>
          <w:sz w:val="24"/>
          <w:lang w:val="en-US" w:eastAsia="zh-CN"/>
        </w:rPr>
        <w:t>3.</w:t>
      </w:r>
      <w:r>
        <w:rPr>
          <w:rFonts w:hint="eastAsia" w:eastAsia="仿宋_GB2312"/>
          <w:sz w:val="24"/>
          <w:lang w:eastAsia="zh-CN"/>
        </w:rPr>
        <w:t>根据</w:t>
      </w:r>
      <w:r>
        <w:rPr>
          <w:rFonts w:hint="eastAsia" w:eastAsia="仿宋_GB2312"/>
          <w:sz w:val="24"/>
        </w:rPr>
        <w:t>《</w:t>
      </w:r>
      <w:r>
        <w:rPr>
          <w:rFonts w:hint="eastAsia" w:eastAsia="仿宋_GB2312"/>
          <w:sz w:val="24"/>
          <w:lang w:eastAsia="zh-CN"/>
        </w:rPr>
        <w:t>中华人民共和国</w:t>
      </w:r>
      <w:r>
        <w:rPr>
          <w:rFonts w:hint="eastAsia" w:eastAsia="仿宋_GB2312"/>
          <w:sz w:val="24"/>
        </w:rPr>
        <w:t>社会保险法》第九十四条</w:t>
      </w:r>
      <w:r>
        <w:rPr>
          <w:rFonts w:hint="eastAsia" w:eastAsia="仿宋_GB2312"/>
          <w:sz w:val="24"/>
          <w:lang w:eastAsia="zh-CN"/>
        </w:rPr>
        <w:t>之规定，</w:t>
      </w:r>
      <w:r>
        <w:rPr>
          <w:rFonts w:hint="eastAsia" w:eastAsia="仿宋_GB2312"/>
          <w:sz w:val="24"/>
        </w:rPr>
        <w:t>违反本法规定，构成犯罪的，依法追究</w:t>
      </w:r>
      <w:r>
        <w:rPr>
          <w:rFonts w:hint="eastAsia" w:eastAsia="仿宋_GB2312"/>
          <w:sz w:val="24"/>
        </w:rPr>
        <w:fldChar w:fldCharType="begin"/>
      </w:r>
      <w:r>
        <w:rPr>
          <w:rFonts w:hint="eastAsia" w:eastAsia="仿宋_GB2312"/>
          <w:sz w:val="24"/>
        </w:rPr>
        <w:instrText xml:space="preserve"> HYPERLINK "http://www.so.com/s?q=%E5%88%91%E4%BA%8B%E8%B4%A3%E4%BB%BB&amp;ie=utf-8&amp;src=internal_wenda_recommend_textn" \t "https://wenda.so.com/q/_blank" </w:instrText>
      </w:r>
      <w:r>
        <w:rPr>
          <w:rFonts w:hint="eastAsia" w:eastAsia="仿宋_GB2312"/>
          <w:sz w:val="24"/>
        </w:rPr>
        <w:fldChar w:fldCharType="separate"/>
      </w:r>
      <w:r>
        <w:rPr>
          <w:rFonts w:hint="eastAsia" w:eastAsia="仿宋_GB2312"/>
          <w:sz w:val="24"/>
        </w:rPr>
        <w:t>刑事责任</w:t>
      </w:r>
      <w:r>
        <w:rPr>
          <w:rFonts w:hint="eastAsia" w:eastAsia="仿宋_GB2312"/>
          <w:sz w:val="24"/>
        </w:rPr>
        <w:fldChar w:fldCharType="end"/>
      </w:r>
      <w:r>
        <w:rPr>
          <w:rFonts w:hint="eastAsia" w:eastAsia="仿宋_GB2312"/>
          <w:sz w:val="24"/>
        </w:rPr>
        <w:t>。</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eastAsia" w:eastAsia="仿宋_GB2312"/>
          <w:sz w:val="24"/>
          <w:lang w:val="en-US" w:eastAsia="zh-CN"/>
        </w:rPr>
      </w:pPr>
      <w:r>
        <w:rPr>
          <w:rFonts w:hint="eastAsia" w:eastAsia="仿宋_GB2312"/>
          <w:sz w:val="24"/>
          <w:lang w:val="en-US" w:eastAsia="zh-CN"/>
        </w:rPr>
        <w:t>4.根据《中华人民共和国刑法》第二百六十六条之规定，诈骗公私财物，数额较大的，处三年以下有期徒刑、拘役或者管制，并处或者单处罚金；数额巨大或者有其他严重情节的，处三年以上十年以下有期徒刑，并处罚金；数额特别巨大或者有其他特别严重情节的，处十年以上有期徒刑或者无期徒刑，并处罚金或者没收财产。</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eastAsia="仿宋_GB2312"/>
          <w:sz w:val="24"/>
          <w:lang w:val="en-US" w:eastAsia="zh-CN"/>
        </w:rPr>
      </w:pPr>
      <w:r>
        <w:rPr>
          <w:rFonts w:hint="eastAsia" w:eastAsia="仿宋_GB2312"/>
          <w:sz w:val="24"/>
          <w:lang w:val="en-US" w:eastAsia="zh-CN"/>
        </w:rPr>
        <w:t>5.根据《社会保险领域严重失信人名单管理暂行办法》第五条之规定，以欺诈、伪造证明材料或者其他手段违规参加社会保险，违规办理社会保险业务超过20人次或从中牟利超过2万元的；以欺诈、伪造证明材料或者其他手段骗取社会保险待遇或社会保险基金支出,数额超过1万元，或虽未达到1万元但经责令退回仍拒不退回的；社会保险待遇领取人丧失待遇领取资格后，本人或他人冒领、多领社会保险待遇超过6个月或者数额超过1万元，经责令退回仍拒不退回，或签订还款协议后未按时履约的将被列入社会保险严重失信人名单。</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RhYmM4MTMyYjc1NjM0YzYxYWEyMTE5M2YyZGNhYWMifQ=="/>
  </w:docVars>
  <w:rsids>
    <w:rsidRoot w:val="00000000"/>
    <w:rsid w:val="013400A1"/>
    <w:rsid w:val="05DE61E6"/>
    <w:rsid w:val="06A01F3A"/>
    <w:rsid w:val="0A637705"/>
    <w:rsid w:val="1E0254CC"/>
    <w:rsid w:val="228F654E"/>
    <w:rsid w:val="28E54AC1"/>
    <w:rsid w:val="377B0DC9"/>
    <w:rsid w:val="3F4A710B"/>
    <w:rsid w:val="56A12186"/>
    <w:rsid w:val="719E17CE"/>
    <w:rsid w:val="74A34A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757</Words>
  <Characters>764</Characters>
  <Lines>0</Lines>
  <Paragraphs>0</Paragraphs>
  <TotalTime>131</TotalTime>
  <ScaleCrop>false</ScaleCrop>
  <LinksUpToDate>false</LinksUpToDate>
  <CharactersWithSpaces>766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2023-01-30T05:36:00Z</dcterms:created>
  <dc:creator>Administrator</dc:creator>
  <cp:lastModifiedBy>Administrator</cp:lastModifiedBy>
  <dcterms:modified xsi:type="dcterms:W3CDTF">2023-07-04T02:26:46Z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6A225B5267684DB891B228DD765EC35A</vt:lpwstr>
  </property>
</Properties>
</file>