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24CC7">
      <w:pPr>
        <w:spacing w:line="1200" w:lineRule="exact"/>
        <w:ind w:right="-260" w:rightChars="-124"/>
        <w:jc w:val="both"/>
        <w:rPr>
          <w:rFonts w:ascii="方正小标宋_GBK" w:hAnsi="方正小标宋_GBK" w:eastAsia="方正小标宋_GBK" w:cs="方正小标宋_GBK"/>
          <w:spacing w:val="96"/>
          <w:sz w:val="56"/>
          <w:szCs w:val="56"/>
        </w:rPr>
      </w:pPr>
      <w:r>
        <w:rPr>
          <w:rFonts w:hint="eastAsia" w:ascii="方正小标宋简体" w:hAnsi="方正小标宋简体" w:eastAsia="方正小标宋简体" w:cs="方正小标宋简体"/>
          <w:color w:val="FF0000"/>
          <w:spacing w:val="34"/>
          <w:kern w:val="0"/>
          <w:sz w:val="56"/>
          <w:szCs w:val="56"/>
          <w:u w:val="double"/>
          <w:fitText w:val="9352" w:id="1627874668"/>
          <w:lang w:val="en-US"/>
        </w:rPr>
        <w:t>中国共产党</w:t>
      </w:r>
      <w:r>
        <w:rPr>
          <w:rFonts w:hint="eastAsia" w:ascii="方正小标宋简体" w:hAnsi="方正小标宋简体" w:eastAsia="方正小标宋简体" w:cs="方正小标宋简体"/>
          <w:color w:val="FF0000"/>
          <w:spacing w:val="34"/>
          <w:kern w:val="0"/>
          <w:sz w:val="56"/>
          <w:szCs w:val="56"/>
          <w:u w:val="double"/>
          <w:fitText w:val="9352" w:id="1627874668"/>
        </w:rPr>
        <w:t>中埠镇</w:t>
      </w:r>
      <w:r>
        <w:rPr>
          <w:rFonts w:hint="eastAsia" w:ascii="方正小标宋简体" w:hAnsi="方正小标宋简体" w:eastAsia="方正小标宋简体" w:cs="方正小标宋简体"/>
          <w:color w:val="FF0000"/>
          <w:spacing w:val="34"/>
          <w:kern w:val="0"/>
          <w:sz w:val="56"/>
          <w:szCs w:val="56"/>
          <w:u w:val="double"/>
          <w:fitText w:val="9352" w:id="1627874668"/>
          <w:lang w:val="en-US"/>
        </w:rPr>
        <w:t>铁山社区委员</w:t>
      </w:r>
      <w:r>
        <w:rPr>
          <w:rFonts w:hint="eastAsia" w:ascii="方正小标宋简体" w:hAnsi="方正小标宋简体" w:eastAsia="方正小标宋简体" w:cs="方正小标宋简体"/>
          <w:color w:val="FF0000"/>
          <w:spacing w:val="0"/>
          <w:kern w:val="0"/>
          <w:sz w:val="56"/>
          <w:szCs w:val="56"/>
          <w:u w:val="double"/>
          <w:fitText w:val="9352" w:id="1627874668"/>
          <w:lang w:val="en-US"/>
        </w:rPr>
        <w:t>会</w:t>
      </w:r>
    </w:p>
    <w:p w14:paraId="1E3A07F8">
      <w:pPr>
        <w:pStyle w:val="2"/>
        <w:keepNext w:val="0"/>
        <w:keepLines w:val="0"/>
        <w:pageBreakBefore w:val="0"/>
        <w:kinsoku/>
        <w:wordWrap/>
        <w:overflowPunct/>
        <w:topLinePunct w:val="0"/>
        <w:autoSpaceDE/>
        <w:autoSpaceDN/>
        <w:bidi w:val="0"/>
        <w:spacing w:line="560" w:lineRule="exact"/>
        <w:textAlignment w:val="auto"/>
        <w:rPr>
          <w:rFonts w:ascii="Times New Roman" w:hAnsi="Times New Roman" w:eastAsia="黑体" w:cs="Times New Roman"/>
          <w:sz w:val="28"/>
          <w:szCs w:val="28"/>
        </w:rPr>
      </w:pPr>
    </w:p>
    <w:p w14:paraId="76EB1E43">
      <w:pPr>
        <w:keepNext w:val="0"/>
        <w:keepLines w:val="0"/>
        <w:pageBreakBefore w:val="0"/>
        <w:kinsoku/>
        <w:wordWrap/>
        <w:overflowPunct/>
        <w:topLinePunct w:val="0"/>
        <w:autoSpaceDE/>
        <w:autoSpaceDN/>
        <w:bidi w:val="0"/>
        <w:spacing w:line="560" w:lineRule="exact"/>
        <w:jc w:val="center"/>
        <w:textAlignment w:val="auto"/>
        <w:rPr>
          <w:rFonts w:hint="eastAsia" w:ascii="Times New Roman" w:hAnsi="Times New Roman" w:eastAsia="方正小标宋简体" w:cs="方正小标宋简体"/>
          <w:kern w:val="0"/>
          <w:sz w:val="44"/>
          <w:szCs w:val="44"/>
          <w:lang w:eastAsia="zh-CN"/>
        </w:rPr>
      </w:pPr>
      <w:r>
        <w:rPr>
          <w:rFonts w:hint="eastAsia" w:ascii="Times New Roman" w:hAnsi="Times New Roman" w:eastAsia="方正小标宋简体" w:cs="方正小标宋简体"/>
          <w:kern w:val="0"/>
          <w:sz w:val="44"/>
          <w:szCs w:val="44"/>
        </w:rPr>
        <w:t>中共</w:t>
      </w:r>
      <w:r>
        <w:rPr>
          <w:rFonts w:hint="eastAsia" w:ascii="Times New Roman" w:hAnsi="Times New Roman" w:eastAsia="方正小标宋简体" w:cs="方正小标宋简体"/>
          <w:kern w:val="0"/>
          <w:sz w:val="44"/>
          <w:szCs w:val="44"/>
          <w:lang w:val="en-US" w:eastAsia="zh-CN"/>
        </w:rPr>
        <w:t>中埠镇铁山社区党委</w:t>
      </w:r>
    </w:p>
    <w:p w14:paraId="3966FFA0">
      <w:pPr>
        <w:keepNext w:val="0"/>
        <w:keepLines w:val="0"/>
        <w:pageBreakBefore w:val="0"/>
        <w:kinsoku/>
        <w:wordWrap/>
        <w:overflowPunct/>
        <w:topLinePunct w:val="0"/>
        <w:autoSpaceDE/>
        <w:autoSpaceDN/>
        <w:bidi w:val="0"/>
        <w:spacing w:line="560" w:lineRule="exact"/>
        <w:jc w:val="center"/>
        <w:textAlignment w:val="auto"/>
        <w:rPr>
          <w:rFonts w:hint="eastAsia" w:ascii="Times New Roman" w:hAnsi="Times New Roman" w:eastAsia="方正小标宋简体" w:cs="方正小标宋简体"/>
          <w:kern w:val="0"/>
          <w:sz w:val="44"/>
          <w:szCs w:val="44"/>
        </w:rPr>
      </w:pPr>
      <w:r>
        <w:rPr>
          <w:rFonts w:hint="eastAsia" w:ascii="Times New Roman" w:hAnsi="Times New Roman" w:eastAsia="方正小标宋简体" w:cs="方正小标宋简体"/>
          <w:kern w:val="0"/>
          <w:sz w:val="44"/>
          <w:szCs w:val="44"/>
        </w:rPr>
        <w:t>关于巡察整改进展情况的通报</w:t>
      </w:r>
    </w:p>
    <w:p w14:paraId="533A5999">
      <w:pPr>
        <w:keepNext w:val="0"/>
        <w:keepLines w:val="0"/>
        <w:pageBreakBefore w:val="0"/>
        <w:kinsoku/>
        <w:wordWrap/>
        <w:overflowPunct/>
        <w:topLinePunct w:val="0"/>
        <w:autoSpaceDE/>
        <w:autoSpaceDN/>
        <w:bidi w:val="0"/>
        <w:spacing w:line="560" w:lineRule="exact"/>
        <w:jc w:val="center"/>
        <w:textAlignment w:val="auto"/>
        <w:rPr>
          <w:rFonts w:ascii="Times New Roman" w:hAnsi="Times New Roman" w:eastAsia="方正小标宋简体" w:cs="Times New Roman"/>
          <w:kern w:val="0"/>
          <w:sz w:val="44"/>
          <w:szCs w:val="44"/>
        </w:rPr>
      </w:pPr>
    </w:p>
    <w:p w14:paraId="569500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kern w:val="0"/>
          <w:sz w:val="32"/>
          <w:szCs w:val="32"/>
        </w:rPr>
      </w:pPr>
      <w:r>
        <w:rPr>
          <w:rFonts w:hint="eastAsia" w:ascii="仿宋_GB2312" w:hAnsi="仿宋_GB2312" w:eastAsia="仿宋_GB2312" w:cs="仿宋_GB2312"/>
          <w:color w:val="000000" w:themeColor="text1"/>
          <w:kern w:val="0"/>
          <w:sz w:val="32"/>
          <w:szCs w:val="32"/>
          <w:lang w:val="en-US" w:eastAsia="zh-CN" w:bidi="ar-SA"/>
          <w14:textFill>
            <w14:solidFill>
              <w14:schemeClr w14:val="tx1"/>
            </w14:solidFill>
          </w14:textFill>
        </w:rPr>
        <w:t>根据工委巡察工作领导小组统一部署，</w:t>
      </w:r>
      <w:r>
        <w:rPr>
          <w:rFonts w:hint="default" w:ascii="仿宋_GB2312" w:hAnsi="仿宋_GB2312" w:eastAsia="仿宋_GB2312" w:cs="仿宋_GB2312"/>
          <w:color w:val="000000" w:themeColor="text1"/>
          <w:kern w:val="0"/>
          <w:sz w:val="32"/>
          <w:szCs w:val="32"/>
          <w:lang w:val="en-US" w:eastAsia="zh-CN" w:bidi="ar-SA"/>
          <w14:textFill>
            <w14:solidFill>
              <w14:schemeClr w14:val="tx1"/>
            </w14:solidFill>
          </w14:textFill>
        </w:rPr>
        <w:t>20</w:t>
      </w:r>
      <w:r>
        <w:rPr>
          <w:rFonts w:hint="eastAsia" w:ascii="仿宋_GB2312" w:hAnsi="仿宋_GB2312" w:eastAsia="仿宋_GB2312" w:cs="仿宋_GB2312"/>
          <w:color w:val="000000" w:themeColor="text1"/>
          <w:kern w:val="0"/>
          <w:sz w:val="32"/>
          <w:szCs w:val="32"/>
          <w:lang w:val="en-US" w:eastAsia="zh-CN" w:bidi="ar-SA"/>
          <w14:textFill>
            <w14:solidFill>
              <w14:schemeClr w14:val="tx1"/>
            </w14:solidFill>
          </w14:textFill>
        </w:rPr>
        <w:t>25年2月中旬至5月下旬，工委第三巡察组对中埠镇铁山社区党委进行了巡察。7月16日，工委第三巡察组向铁山社区党组织反馈了巡察意见。2025年7月16日至2026年1月16日，我单位对工委第三巡察组反馈的问题进行了认真整改，目前目前6项已经完成整改，3项已经完成阶段性整改。按照党务公开原则和巡察工作有关要求，现将巡察整改情况予以公布。</w:t>
      </w:r>
    </w:p>
    <w:p w14:paraId="202222D4">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Times New Roman" w:hAnsi="Times New Roman" w:eastAsia="楷体_GB2312" w:cs="楷体_GB2312"/>
          <w:kern w:val="0"/>
          <w:sz w:val="32"/>
          <w:szCs w:val="32"/>
        </w:rPr>
      </w:pPr>
      <w:r>
        <w:rPr>
          <w:rFonts w:hint="eastAsia" w:ascii="Times New Roman" w:hAnsi="Times New Roman" w:eastAsia="楷体_GB2312" w:cs="楷体_GB2312"/>
          <w:kern w:val="0"/>
          <w:sz w:val="32"/>
          <w:szCs w:val="32"/>
        </w:rPr>
        <w:t>（一）</w:t>
      </w:r>
      <w:r>
        <w:rPr>
          <w:rFonts w:hint="default" w:ascii="Times New Roman" w:hAnsi="Times New Roman" w:eastAsia="楷体_GB2312" w:cs="楷体_GB2312"/>
          <w:kern w:val="0"/>
          <w:sz w:val="32"/>
          <w:szCs w:val="32"/>
          <w:lang w:val="en-US" w:eastAsia="zh-CN"/>
        </w:rPr>
        <w:t>环境卫生与公共安全管理不到位</w:t>
      </w:r>
      <w:r>
        <w:rPr>
          <w:rFonts w:hint="eastAsia" w:ascii="Times New Roman" w:hAnsi="Times New Roman" w:eastAsia="楷体_GB2312" w:cs="楷体_GB2312"/>
          <w:kern w:val="0"/>
          <w:sz w:val="32"/>
          <w:szCs w:val="32"/>
          <w:lang w:val="en-US" w:eastAsia="zh-CN"/>
        </w:rPr>
        <w:t>。</w:t>
      </w:r>
    </w:p>
    <w:p w14:paraId="77F0FD92">
      <w:pPr>
        <w:keepNext w:val="0"/>
        <w:keepLines w:val="0"/>
        <w:pageBreakBefore w:val="0"/>
        <w:kinsoku/>
        <w:wordWrap/>
        <w:overflowPunct/>
        <w:topLinePunct w:val="0"/>
        <w:autoSpaceDE/>
        <w:autoSpaceDN/>
        <w:bidi w:val="0"/>
        <w:spacing w:line="560" w:lineRule="exact"/>
        <w:ind w:firstLine="643" w:firstLineChars="200"/>
        <w:textAlignment w:val="auto"/>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default" w:ascii="仿宋_GB2312" w:hAnsi="仿宋_GB2312" w:eastAsia="仿宋_GB2312" w:cs="仿宋_GB2312"/>
          <w:b/>
          <w:sz w:val="32"/>
          <w:szCs w:val="32"/>
          <w:shd w:val="clear" w:color="auto" w:fill="FFFFFF"/>
          <w:lang w:val="en-US" w:eastAsia="zh-CN"/>
        </w:rPr>
        <w:t>绿化与安全管理</w:t>
      </w:r>
      <w:r>
        <w:rPr>
          <w:rFonts w:hint="eastAsia" w:ascii="仿宋_GB2312" w:hAnsi="仿宋_GB2312" w:eastAsia="仿宋_GB2312" w:cs="仿宋_GB2312"/>
          <w:b/>
          <w:sz w:val="32"/>
          <w:szCs w:val="32"/>
          <w:shd w:val="clear" w:color="auto" w:fill="FFFFFF"/>
          <w:lang w:val="en-US" w:eastAsia="zh-CN"/>
        </w:rPr>
        <w:t>存在漏洞。</w:t>
      </w:r>
    </w:p>
    <w:p w14:paraId="09AC4603">
      <w:pPr>
        <w:pStyle w:val="5"/>
        <w:keepNext w:val="0"/>
        <w:keepLines w:val="0"/>
        <w:pageBreakBefore w:val="0"/>
        <w:widowControl/>
        <w:suppressLineNumbers w:val="0"/>
        <w:shd w:val="clear"/>
        <w:kinsoku/>
        <w:wordWrap/>
        <w:overflowPunct/>
        <w:topLinePunct w:val="0"/>
        <w:autoSpaceDE/>
        <w:autoSpaceDN/>
        <w:bidi w:val="0"/>
        <w:spacing w:before="0" w:beforeAutospacing="0" w:after="240" w:afterAutospacing="0" w:line="560" w:lineRule="exact"/>
        <w:ind w:left="0" w:right="0" w:firstLine="643" w:firstLineChars="200"/>
        <w:textAlignment w:val="auto"/>
        <w:rPr>
          <w:rFonts w:hint="default" w:ascii="Times New Roman" w:hAnsi="Times New Roman" w:eastAsia="仿宋_GB2312" w:cs="仿宋_GB2312"/>
          <w:b w:val="0"/>
          <w:bCs w:val="0"/>
          <w:kern w:val="0"/>
          <w:sz w:val="32"/>
          <w:szCs w:val="32"/>
          <w:lang w:val="en-US" w:eastAsia="zh-CN"/>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rPr>
        <w:t>一是涉及公共绿化带缺损的问题，是由于高新区建设办、城投公司在社区进行雨污分流工程施工造成，针对该问题社区也多次通过上级政府对接施工单位进行绿化，待2026年适合播种的季节社区联合物业及上级政府部门的支持进行播种绿化。针对绿化带出现种植蔬菜的问题，社区联合物业与片区网格员，及时与涉及业主进行沟通整改，并通过网格微信群转发限期整改的通知，同时在单元门口张贴居民限时自行清理通知单页，后期社区将进行加强监督管理，出现问题及时处理。二是存在</w:t>
      </w:r>
      <w:r>
        <w:rPr>
          <w:rFonts w:hint="default" w:ascii="Times New Roman" w:hAnsi="Times New Roman" w:eastAsia="仿宋_GB2312" w:cs="仿宋_GB2312"/>
          <w:b w:val="0"/>
          <w:bCs w:val="0"/>
          <w:kern w:val="0"/>
          <w:sz w:val="32"/>
          <w:szCs w:val="32"/>
          <w:lang w:val="en-US" w:eastAsia="zh-CN"/>
        </w:rPr>
        <w:t>公共区域车辆乱停乱放、老鼠毒饵未定期投放，存在卫生</w:t>
      </w:r>
      <w:r>
        <w:rPr>
          <w:rFonts w:hint="eastAsia" w:ascii="Times New Roman" w:hAnsi="Times New Roman" w:eastAsia="仿宋_GB2312" w:cs="仿宋_GB2312"/>
          <w:b w:val="0"/>
          <w:bCs w:val="0"/>
          <w:kern w:val="0"/>
          <w:sz w:val="32"/>
          <w:szCs w:val="32"/>
          <w:lang w:val="en-US" w:eastAsia="zh-CN"/>
        </w:rPr>
        <w:t>和</w:t>
      </w:r>
      <w:r>
        <w:rPr>
          <w:rFonts w:hint="default" w:ascii="Times New Roman" w:hAnsi="Times New Roman" w:eastAsia="仿宋_GB2312" w:cs="仿宋_GB2312"/>
          <w:b w:val="0"/>
          <w:bCs w:val="0"/>
          <w:kern w:val="0"/>
          <w:sz w:val="32"/>
          <w:szCs w:val="32"/>
          <w:lang w:val="en-US" w:eastAsia="zh-CN"/>
        </w:rPr>
        <w:t>安全隐患</w:t>
      </w:r>
      <w:r>
        <w:rPr>
          <w:rFonts w:hint="eastAsia" w:ascii="Times New Roman" w:hAnsi="Times New Roman" w:eastAsia="仿宋_GB2312" w:cs="仿宋_GB2312"/>
          <w:b w:val="0"/>
          <w:bCs w:val="0"/>
          <w:kern w:val="0"/>
          <w:sz w:val="32"/>
          <w:szCs w:val="32"/>
          <w:lang w:val="en-US" w:eastAsia="zh-CN"/>
        </w:rPr>
        <w:t>问题。针对公共区域乱停乱放问题，社区网格员在巡查时第一时间通知车主挪车，引导居民停放停车场，网格员不定时在网格员群转发上级交管部门推送的有关交通安全、乱停乱放、占用公共区域等宣传视频，让居民认识到乱停乱放的危害；针对反馈的毒饵站问题，社区定期安排各个网格检查，发现问题及时处理，对毒饵站缺失或毒饵不足的进行及时补足，定期检查维护毒饵站，确保毒饵充足，保持卫生，及时排查安全隐患。三是</w:t>
      </w:r>
      <w:r>
        <w:rPr>
          <w:rFonts w:hint="default" w:ascii="Times New Roman" w:hAnsi="Times New Roman" w:eastAsia="仿宋_GB2312" w:cs="仿宋_GB2312"/>
          <w:b w:val="0"/>
          <w:bCs w:val="0"/>
          <w:kern w:val="0"/>
          <w:sz w:val="32"/>
          <w:szCs w:val="32"/>
          <w:lang w:val="en-US" w:eastAsia="zh-CN"/>
        </w:rPr>
        <w:t>针对公共绿化带缺损问题，现结合天气情况已完成前期清理与土壤整理工作，计划于2026年适宜季节统一实施补种和绿化养护。同时，针对违规种植行为，社区两委已联合多方力量，采取“听取意见、入户动员、集中整治”三步工作法，有效遏制占用绿化带种植蔬菜现象。</w:t>
      </w:r>
      <w:r>
        <w:rPr>
          <w:rFonts w:hint="eastAsia" w:ascii="Times New Roman" w:hAnsi="Times New Roman" w:eastAsia="仿宋_GB2312" w:cs="仿宋_GB2312"/>
          <w:b w:val="0"/>
          <w:bCs w:val="0"/>
          <w:kern w:val="0"/>
          <w:sz w:val="32"/>
          <w:szCs w:val="32"/>
          <w:lang w:val="en-US" w:eastAsia="zh-CN"/>
        </w:rPr>
        <w:t>四是</w:t>
      </w:r>
      <w:r>
        <w:rPr>
          <w:rFonts w:hint="default" w:ascii="Times New Roman" w:hAnsi="Times New Roman" w:eastAsia="仿宋_GB2312" w:cs="仿宋_GB2312"/>
          <w:b w:val="0"/>
          <w:bCs w:val="0"/>
          <w:kern w:val="0"/>
          <w:sz w:val="32"/>
          <w:szCs w:val="32"/>
          <w:lang w:val="en-US" w:eastAsia="zh-CN"/>
        </w:rPr>
        <w:t>针对公共区域车辆乱停乱放问题，社区安排网格员与公益岗每日进行不少于两小时巡查，及时劝导挪车并引导有序停放。同时，通过网格群持续推送警示案例，强化居民规范停车意识。针对毒饵站维护问题，社区已完成辖区内全部45个毒饵站的排查工作，对缺失或不足的站点及时补充到位，并建立定期检查机制，确保投药充足、卫生安全。</w:t>
      </w:r>
    </w:p>
    <w:p w14:paraId="6237C743">
      <w:pPr>
        <w:keepNext w:val="0"/>
        <w:keepLines w:val="0"/>
        <w:pageBreakBefore w:val="0"/>
        <w:kinsoku/>
        <w:wordWrap/>
        <w:overflowPunct/>
        <w:topLinePunct w:val="0"/>
        <w:autoSpaceDE/>
        <w:autoSpaceDN/>
        <w:bidi w:val="0"/>
        <w:spacing w:line="560" w:lineRule="exact"/>
        <w:ind w:firstLine="643" w:firstLineChars="200"/>
        <w:textAlignment w:val="auto"/>
        <w:rPr>
          <w:rFonts w:hint="eastAsia" w:ascii="Times New Roman" w:hAnsi="Times New Roman" w:eastAsia="仿宋_GB2312" w:cs="仿宋_GB2312"/>
          <w:b/>
          <w:bCs/>
          <w:kern w:val="0"/>
          <w:sz w:val="32"/>
          <w:szCs w:val="32"/>
        </w:rPr>
      </w:pPr>
      <w:r>
        <w:rPr>
          <w:rFonts w:hint="eastAsia" w:ascii="Times New Roman" w:hAnsi="Times New Roman" w:eastAsia="仿宋_GB2312" w:cs="仿宋_GB2312"/>
          <w:b/>
          <w:bCs/>
          <w:kern w:val="0"/>
          <w:sz w:val="32"/>
          <w:szCs w:val="32"/>
        </w:rPr>
        <w:t>2.关于</w:t>
      </w:r>
      <w:r>
        <w:rPr>
          <w:rFonts w:hint="default" w:ascii="Times New Roman" w:hAnsi="Times New Roman" w:eastAsia="仿宋_GB2312" w:cs="仿宋_GB2312"/>
          <w:b/>
          <w:bCs/>
          <w:kern w:val="0"/>
          <w:sz w:val="32"/>
          <w:szCs w:val="32"/>
          <w:lang w:val="en-US" w:eastAsia="zh-CN"/>
        </w:rPr>
        <w:t>私搭乱建现象</w:t>
      </w:r>
      <w:r>
        <w:rPr>
          <w:rFonts w:hint="eastAsia" w:ascii="Times New Roman" w:hAnsi="Times New Roman" w:eastAsia="仿宋_GB2312" w:cs="仿宋_GB2312"/>
          <w:b/>
          <w:bCs/>
          <w:kern w:val="0"/>
          <w:sz w:val="32"/>
          <w:szCs w:val="32"/>
          <w:lang w:val="en-US" w:eastAsia="zh-CN"/>
        </w:rPr>
        <w:t>突出</w:t>
      </w:r>
      <w:r>
        <w:rPr>
          <w:rFonts w:hint="eastAsia" w:ascii="Times New Roman" w:hAnsi="Times New Roman" w:eastAsia="仿宋_GB2312" w:cs="仿宋_GB2312"/>
          <w:b/>
          <w:bCs/>
          <w:kern w:val="0"/>
          <w:sz w:val="32"/>
          <w:szCs w:val="32"/>
        </w:rPr>
        <w:t>问题。</w:t>
      </w:r>
    </w:p>
    <w:p w14:paraId="4CD99B41">
      <w:pPr>
        <w:pStyle w:val="5"/>
        <w:keepNext w:val="0"/>
        <w:keepLines w:val="0"/>
        <w:pageBreakBefore w:val="0"/>
        <w:widowControl/>
        <w:suppressLineNumbers w:val="0"/>
        <w:shd w:val="clear"/>
        <w:kinsoku/>
        <w:wordWrap/>
        <w:overflowPunct/>
        <w:topLinePunct w:val="0"/>
        <w:autoSpaceDE/>
        <w:autoSpaceDN/>
        <w:bidi w:val="0"/>
        <w:adjustRightInd/>
        <w:snapToGrid/>
        <w:spacing w:before="0" w:beforeAutospacing="0" w:after="240" w:afterAutospacing="0" w:line="560" w:lineRule="exact"/>
        <w:ind w:left="0" w:right="0" w:firstLine="643" w:firstLineChars="200"/>
        <w:textAlignment w:val="auto"/>
        <w:rPr>
          <w:rFonts w:hint="default" w:ascii="Times New Roman" w:hAnsi="Times New Roman" w:eastAsia="仿宋_GB2312" w:cs="仿宋_GB2312"/>
          <w:b w:val="0"/>
          <w:bCs w:val="0"/>
          <w:kern w:val="0"/>
          <w:sz w:val="32"/>
          <w:szCs w:val="32"/>
          <w:lang w:val="en-US" w:eastAsia="zh-CN" w:bidi="ar-SA"/>
        </w:rPr>
      </w:pPr>
      <w:r>
        <w:rPr>
          <w:rFonts w:hint="eastAsia" w:ascii="Times New Roman" w:hAnsi="Times New Roman" w:eastAsia="仿宋_GB2312" w:cs="仿宋_GB2312"/>
          <w:b/>
          <w:bCs/>
          <w:kern w:val="0"/>
          <w:sz w:val="32"/>
          <w:szCs w:val="32"/>
          <w:lang w:eastAsia="zh-CN"/>
        </w:rPr>
        <w:t>整改措施及进展：</w:t>
      </w:r>
      <w:r>
        <w:rPr>
          <w:rFonts w:hint="eastAsia" w:ascii="Times New Roman" w:hAnsi="Times New Roman" w:eastAsia="仿宋_GB2312" w:cs="仿宋_GB2312"/>
          <w:b w:val="0"/>
          <w:bCs w:val="0"/>
          <w:kern w:val="0"/>
          <w:sz w:val="32"/>
          <w:szCs w:val="32"/>
          <w:lang w:val="en-US" w:eastAsia="zh-CN" w:bidi="ar-SA"/>
        </w:rPr>
        <w:t>一是针对社区内多处</w:t>
      </w:r>
      <w:r>
        <w:rPr>
          <w:rFonts w:hint="default" w:ascii="Times New Roman" w:hAnsi="Times New Roman" w:eastAsia="仿宋_GB2312" w:cs="仿宋_GB2312"/>
          <w:b w:val="0"/>
          <w:bCs w:val="0"/>
          <w:kern w:val="0"/>
          <w:sz w:val="32"/>
          <w:szCs w:val="32"/>
          <w:lang w:val="en-US" w:eastAsia="zh-CN" w:bidi="ar-SA"/>
        </w:rPr>
        <w:t>公共区域</w:t>
      </w:r>
      <w:r>
        <w:rPr>
          <w:rFonts w:hint="eastAsia" w:ascii="Times New Roman" w:hAnsi="Times New Roman" w:eastAsia="仿宋_GB2312" w:cs="仿宋_GB2312"/>
          <w:b w:val="0"/>
          <w:bCs w:val="0"/>
          <w:kern w:val="0"/>
          <w:sz w:val="32"/>
          <w:szCs w:val="32"/>
          <w:lang w:val="en-US" w:eastAsia="zh-CN" w:bidi="ar-SA"/>
        </w:rPr>
        <w:t>被侵占，用于</w:t>
      </w:r>
      <w:r>
        <w:rPr>
          <w:rFonts w:hint="default" w:ascii="Times New Roman" w:hAnsi="Times New Roman" w:eastAsia="仿宋_GB2312" w:cs="仿宋_GB2312"/>
          <w:b w:val="0"/>
          <w:bCs w:val="0"/>
          <w:kern w:val="0"/>
          <w:sz w:val="32"/>
          <w:szCs w:val="32"/>
          <w:lang w:val="en-US" w:eastAsia="zh-CN" w:bidi="ar-SA"/>
        </w:rPr>
        <w:t>悬挂晾衣绳</w:t>
      </w:r>
      <w:r>
        <w:rPr>
          <w:rFonts w:hint="eastAsia" w:ascii="Times New Roman" w:hAnsi="Times New Roman" w:eastAsia="仿宋_GB2312" w:cs="仿宋_GB2312"/>
          <w:b w:val="0"/>
          <w:bCs w:val="0"/>
          <w:kern w:val="0"/>
          <w:sz w:val="32"/>
          <w:szCs w:val="32"/>
          <w:lang w:val="en-US" w:eastAsia="zh-CN" w:bidi="ar-SA"/>
        </w:rPr>
        <w:t>。悬挂晾衣绳已安排相关网格内进行排查拆除。各网格内网格员进行长期检查，遇到问题及时解决。二是针对搭建</w:t>
      </w:r>
      <w:r>
        <w:rPr>
          <w:rFonts w:hint="default" w:ascii="Times New Roman" w:hAnsi="Times New Roman" w:eastAsia="仿宋_GB2312" w:cs="仿宋_GB2312"/>
          <w:b w:val="0"/>
          <w:bCs w:val="0"/>
          <w:kern w:val="0"/>
          <w:sz w:val="32"/>
          <w:szCs w:val="32"/>
          <w:lang w:val="en-US" w:eastAsia="zh-CN" w:bidi="ar-SA"/>
        </w:rPr>
        <w:t>遮阳棚</w:t>
      </w:r>
      <w:r>
        <w:rPr>
          <w:rFonts w:hint="eastAsia" w:ascii="Times New Roman" w:hAnsi="Times New Roman" w:eastAsia="仿宋_GB2312" w:cs="仿宋_GB2312"/>
          <w:b w:val="0"/>
          <w:bCs w:val="0"/>
          <w:kern w:val="0"/>
          <w:sz w:val="32"/>
          <w:szCs w:val="32"/>
          <w:lang w:val="en-US" w:eastAsia="zh-CN" w:bidi="ar-SA"/>
        </w:rPr>
        <w:t>、临时棚屋等</w:t>
      </w:r>
      <w:r>
        <w:rPr>
          <w:rFonts w:hint="default" w:ascii="Times New Roman" w:hAnsi="Times New Roman" w:eastAsia="仿宋_GB2312" w:cs="仿宋_GB2312"/>
          <w:b w:val="0"/>
          <w:bCs w:val="0"/>
          <w:kern w:val="0"/>
          <w:sz w:val="32"/>
          <w:szCs w:val="32"/>
          <w:lang w:val="en-US" w:eastAsia="zh-CN" w:bidi="ar-SA"/>
        </w:rPr>
        <w:t>，破环社区整体美观</w:t>
      </w:r>
      <w:r>
        <w:rPr>
          <w:rFonts w:hint="eastAsia" w:ascii="Times New Roman" w:hAnsi="Times New Roman" w:eastAsia="仿宋_GB2312" w:cs="仿宋_GB2312"/>
          <w:b w:val="0"/>
          <w:bCs w:val="0"/>
          <w:kern w:val="0"/>
          <w:sz w:val="32"/>
          <w:szCs w:val="32"/>
          <w:lang w:val="en-US" w:eastAsia="zh-CN" w:bidi="ar-SA"/>
        </w:rPr>
        <w:t>，</w:t>
      </w:r>
      <w:r>
        <w:rPr>
          <w:rFonts w:hint="default" w:ascii="Times New Roman" w:hAnsi="Times New Roman" w:eastAsia="仿宋_GB2312" w:cs="仿宋_GB2312"/>
          <w:b w:val="0"/>
          <w:bCs w:val="0"/>
          <w:kern w:val="0"/>
          <w:sz w:val="32"/>
          <w:szCs w:val="32"/>
          <w:lang w:val="en-US" w:eastAsia="zh-CN" w:bidi="ar-SA"/>
        </w:rPr>
        <w:t>存在安全隐患。</w:t>
      </w:r>
      <w:r>
        <w:rPr>
          <w:rFonts w:hint="eastAsia" w:ascii="Times New Roman" w:hAnsi="Times New Roman" w:eastAsia="仿宋_GB2312" w:cs="仿宋_GB2312"/>
          <w:b w:val="0"/>
          <w:bCs w:val="0"/>
          <w:kern w:val="0"/>
          <w:sz w:val="32"/>
          <w:szCs w:val="32"/>
          <w:lang w:val="en-US" w:eastAsia="zh-CN" w:bidi="ar-SA"/>
        </w:rPr>
        <w:t>所涉及的问题大部分形成于企业自管时期，小区已建成40余年，如果贸然拆除搭建</w:t>
      </w:r>
      <w:r>
        <w:rPr>
          <w:rFonts w:hint="default" w:ascii="Times New Roman" w:hAnsi="Times New Roman" w:eastAsia="仿宋_GB2312" w:cs="仿宋_GB2312"/>
          <w:b w:val="0"/>
          <w:bCs w:val="0"/>
          <w:kern w:val="0"/>
          <w:sz w:val="32"/>
          <w:szCs w:val="32"/>
          <w:lang w:val="en-US" w:eastAsia="zh-CN" w:bidi="ar-SA"/>
        </w:rPr>
        <w:t>遮阳棚</w:t>
      </w:r>
      <w:r>
        <w:rPr>
          <w:rFonts w:hint="eastAsia" w:ascii="Times New Roman" w:hAnsi="Times New Roman" w:eastAsia="仿宋_GB2312" w:cs="仿宋_GB2312"/>
          <w:b w:val="0"/>
          <w:bCs w:val="0"/>
          <w:kern w:val="0"/>
          <w:sz w:val="32"/>
          <w:szCs w:val="32"/>
          <w:lang w:val="en-US" w:eastAsia="zh-CN" w:bidi="ar-SA"/>
        </w:rPr>
        <w:t>、临时棚屋，可能会对居民楼产生二次伤害，导致发生危险，产生群体性舆情事件，后果较为严重。社区将扎实做好安全意识宣传，动员社区的楼长、党员代表做好安全政策的相关宣传，引起大家对搭建</w:t>
      </w:r>
      <w:r>
        <w:rPr>
          <w:rFonts w:hint="default" w:ascii="Times New Roman" w:hAnsi="Times New Roman" w:eastAsia="仿宋_GB2312" w:cs="仿宋_GB2312"/>
          <w:b w:val="0"/>
          <w:bCs w:val="0"/>
          <w:kern w:val="0"/>
          <w:sz w:val="32"/>
          <w:szCs w:val="32"/>
          <w:lang w:val="en-US" w:eastAsia="zh-CN" w:bidi="ar-SA"/>
        </w:rPr>
        <w:t>遮阳棚</w:t>
      </w:r>
      <w:r>
        <w:rPr>
          <w:rFonts w:hint="eastAsia" w:ascii="Times New Roman" w:hAnsi="Times New Roman" w:eastAsia="仿宋_GB2312" w:cs="仿宋_GB2312"/>
          <w:b w:val="0"/>
          <w:bCs w:val="0"/>
          <w:kern w:val="0"/>
          <w:sz w:val="32"/>
          <w:szCs w:val="32"/>
          <w:lang w:val="en-US" w:eastAsia="zh-CN" w:bidi="ar-SA"/>
        </w:rPr>
        <w:t>、临时棚屋的安全意识。同时通过各网格、物业对住户进行安全宣传，防止此类问题的再次发生。三是</w:t>
      </w:r>
      <w:r>
        <w:rPr>
          <w:rFonts w:hint="default" w:ascii="Times New Roman" w:hAnsi="Times New Roman" w:eastAsia="仿宋_GB2312" w:cs="仿宋_GB2312"/>
          <w:b w:val="0"/>
          <w:bCs w:val="0"/>
          <w:kern w:val="0"/>
          <w:sz w:val="32"/>
          <w:szCs w:val="32"/>
          <w:lang w:val="en-US" w:eastAsia="zh-CN" w:bidi="ar-SA"/>
        </w:rPr>
        <w:t>针对社区内公共区域被违规占用晾晒衣物问题，社区已组织各网格全面排查并清理晾衣绳，同时建立常态化巡查机制，网格员将持续加强日常监督，做到及时发现、及时处置。</w:t>
      </w:r>
      <w:r>
        <w:rPr>
          <w:rFonts w:hint="eastAsia" w:ascii="Times New Roman" w:hAnsi="Times New Roman" w:eastAsia="仿宋_GB2312" w:cs="仿宋_GB2312"/>
          <w:b w:val="0"/>
          <w:bCs w:val="0"/>
          <w:kern w:val="0"/>
          <w:sz w:val="32"/>
          <w:szCs w:val="32"/>
          <w:lang w:val="en-US" w:eastAsia="zh-CN" w:bidi="ar-SA"/>
        </w:rPr>
        <w:t>四是</w:t>
      </w:r>
      <w:r>
        <w:rPr>
          <w:rFonts w:hint="default" w:ascii="Times New Roman" w:hAnsi="Times New Roman" w:eastAsia="仿宋_GB2312" w:cs="仿宋_GB2312"/>
          <w:b w:val="0"/>
          <w:bCs w:val="0"/>
          <w:kern w:val="0"/>
          <w:sz w:val="32"/>
          <w:szCs w:val="32"/>
          <w:lang w:val="en-US" w:eastAsia="zh-CN" w:bidi="ar-SA"/>
        </w:rPr>
        <w:t>针对历史遗留的遮阳棚、临时棚屋等搭建问题，社区注重稳妥推进，在广泛听取居民意见基础上，优先开展安全宣传与风险提示。通过社区两委牵头，组织楼长、党员代表及志愿者，采取</w:t>
      </w:r>
      <w:r>
        <w:rPr>
          <w:rFonts w:hint="eastAsia" w:ascii="Times New Roman" w:hAnsi="Times New Roman" w:eastAsia="仿宋_GB2312" w:cs="仿宋_GB2312"/>
          <w:b w:val="0"/>
          <w:bCs w:val="0"/>
          <w:kern w:val="0"/>
          <w:sz w:val="32"/>
          <w:szCs w:val="32"/>
          <w:lang w:val="en-US" w:eastAsia="zh-CN" w:bidi="ar-SA"/>
        </w:rPr>
        <w:t>网格群、单元宣传栏张贴整改通知、</w:t>
      </w:r>
      <w:r>
        <w:rPr>
          <w:rFonts w:hint="default" w:ascii="Times New Roman" w:hAnsi="Times New Roman" w:eastAsia="仿宋_GB2312" w:cs="仿宋_GB2312"/>
          <w:b w:val="0"/>
          <w:bCs w:val="0"/>
          <w:kern w:val="0"/>
          <w:sz w:val="32"/>
          <w:szCs w:val="32"/>
          <w:lang w:val="en-US" w:eastAsia="zh-CN" w:bidi="ar-SA"/>
        </w:rPr>
        <w:t>入户发放告知信等多种形式，宣传相关法律法规及安全隐患，引导居民自觉维护社区环境。同时，建立“网格巡查+城管协同+居民共治”的长效监督机制，加大日常巡查力度，鼓励居民参与监督，坚决遏制新增违建，逐步推动存量问题的有序化解。</w:t>
      </w:r>
    </w:p>
    <w:p w14:paraId="05BFAC7E">
      <w:pPr>
        <w:keepNext w:val="0"/>
        <w:keepLines w:val="0"/>
        <w:pageBreakBefore w:val="0"/>
        <w:kinsoku/>
        <w:wordWrap/>
        <w:overflowPunct/>
        <w:topLinePunct w:val="0"/>
        <w:autoSpaceDE/>
        <w:autoSpaceDN/>
        <w:bidi w:val="0"/>
        <w:spacing w:line="560" w:lineRule="exact"/>
        <w:ind w:firstLine="320" w:firstLineChars="100"/>
        <w:textAlignment w:val="auto"/>
        <w:rPr>
          <w:rFonts w:hint="eastAsia" w:ascii="Times New Roman" w:hAnsi="Times New Roman" w:eastAsia="楷体_GB2312" w:cs="楷体_GB2312"/>
          <w:kern w:val="0"/>
          <w:sz w:val="32"/>
          <w:szCs w:val="32"/>
        </w:rPr>
      </w:pPr>
      <w:r>
        <w:rPr>
          <w:rFonts w:hint="eastAsia" w:ascii="Times New Roman" w:hAnsi="Times New Roman" w:eastAsia="楷体_GB2312" w:cs="楷体_GB2312"/>
          <w:kern w:val="0"/>
          <w:sz w:val="32"/>
          <w:szCs w:val="32"/>
        </w:rPr>
        <w:t>（</w:t>
      </w:r>
      <w:r>
        <w:rPr>
          <w:rFonts w:hint="eastAsia" w:ascii="Times New Roman" w:hAnsi="Times New Roman" w:eastAsia="楷体_GB2312" w:cs="楷体_GB2312"/>
          <w:kern w:val="0"/>
          <w:sz w:val="32"/>
          <w:szCs w:val="32"/>
          <w:lang w:val="en-US" w:eastAsia="zh-CN"/>
        </w:rPr>
        <w:t>二</w:t>
      </w:r>
      <w:r>
        <w:rPr>
          <w:rFonts w:hint="eastAsia" w:ascii="Times New Roman" w:hAnsi="Times New Roman" w:eastAsia="楷体_GB2312" w:cs="楷体_GB2312"/>
          <w:kern w:val="0"/>
          <w:sz w:val="32"/>
          <w:szCs w:val="32"/>
        </w:rPr>
        <w:t>）</w:t>
      </w:r>
      <w:r>
        <w:rPr>
          <w:rFonts w:hint="eastAsia" w:ascii="Times New Roman" w:hAnsi="Times New Roman" w:eastAsia="楷体_GB2312" w:cs="楷体_GB2312"/>
          <w:kern w:val="0"/>
          <w:sz w:val="32"/>
          <w:szCs w:val="32"/>
          <w:lang w:val="en-US" w:eastAsia="zh-CN" w:bidi="ar-SA"/>
        </w:rPr>
        <w:t>纪检监督程序执行不严，形式主义作风突出</w:t>
      </w:r>
      <w:r>
        <w:rPr>
          <w:rFonts w:hint="eastAsia" w:ascii="Times New Roman" w:hAnsi="Times New Roman" w:eastAsia="楷体_GB2312" w:cs="楷体_GB2312"/>
          <w:kern w:val="0"/>
          <w:sz w:val="32"/>
          <w:szCs w:val="32"/>
          <w:lang w:val="en-US" w:eastAsia="zh-CN"/>
        </w:rPr>
        <w:t>。</w:t>
      </w:r>
    </w:p>
    <w:p w14:paraId="7F704AB1">
      <w:pPr>
        <w:keepNext w:val="0"/>
        <w:keepLines w:val="0"/>
        <w:pageBreakBefore w:val="0"/>
        <w:kinsoku/>
        <w:wordWrap/>
        <w:overflowPunct/>
        <w:topLinePunct w:val="0"/>
        <w:autoSpaceDE/>
        <w:autoSpaceDN/>
        <w:bidi w:val="0"/>
        <w:spacing w:line="560" w:lineRule="exact"/>
        <w:ind w:firstLine="643" w:firstLineChars="200"/>
        <w:textAlignment w:val="auto"/>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default" w:ascii="Times New Roman" w:hAnsi="Times New Roman" w:eastAsia="仿宋_GB2312" w:cs="Times New Roman"/>
          <w:b/>
          <w:bCs/>
          <w:kern w:val="0"/>
          <w:sz w:val="32"/>
          <w:szCs w:val="32"/>
          <w:lang w:val="en-US" w:eastAsia="zh-CN" w:bidi="ar-SA"/>
        </w:rPr>
        <w:t>纪检工作</w:t>
      </w:r>
      <w:r>
        <w:rPr>
          <w:rFonts w:hint="eastAsia" w:ascii="Times New Roman" w:hAnsi="Times New Roman" w:eastAsia="仿宋_GB2312" w:cs="Times New Roman"/>
          <w:b/>
          <w:bCs/>
          <w:kern w:val="0"/>
          <w:sz w:val="32"/>
          <w:szCs w:val="32"/>
          <w:lang w:val="en-US" w:eastAsia="zh-CN" w:bidi="ar-SA"/>
        </w:rPr>
        <w:t>流于形式</w:t>
      </w:r>
      <w:r>
        <w:rPr>
          <w:rFonts w:hint="eastAsia" w:ascii="仿宋_GB2312" w:hAnsi="仿宋_GB2312" w:eastAsia="仿宋_GB2312" w:cs="仿宋_GB2312"/>
          <w:b/>
          <w:sz w:val="32"/>
          <w:szCs w:val="32"/>
          <w:shd w:val="clear" w:color="auto" w:fill="FFFFFF"/>
          <w:lang w:val="en-US" w:eastAsia="zh-CN"/>
        </w:rPr>
        <w:t>。</w:t>
      </w:r>
    </w:p>
    <w:p w14:paraId="351F49CC">
      <w:pPr>
        <w:pStyle w:val="5"/>
        <w:keepNext w:val="0"/>
        <w:keepLines w:val="0"/>
        <w:pageBreakBefore w:val="0"/>
        <w:widowControl/>
        <w:suppressLineNumbers w:val="0"/>
        <w:shd w:val="clear"/>
        <w:kinsoku/>
        <w:wordWrap/>
        <w:overflowPunct/>
        <w:topLinePunct w:val="0"/>
        <w:autoSpaceDE/>
        <w:autoSpaceDN/>
        <w:bidi w:val="0"/>
        <w:adjustRightInd/>
        <w:snapToGrid/>
        <w:spacing w:before="0" w:beforeAutospacing="0" w:after="240" w:afterAutospacing="0" w:line="560" w:lineRule="exact"/>
        <w:ind w:left="0" w:right="0" w:firstLine="643" w:firstLineChars="200"/>
        <w:textAlignment w:val="auto"/>
        <w:rPr>
          <w:rFonts w:hint="default" w:ascii="Times New Roman" w:hAnsi="Times New Roman" w:eastAsia="仿宋_GB2312" w:cs="仿宋_GB2312"/>
          <w:b w:val="0"/>
          <w:bCs w:val="0"/>
          <w:kern w:val="0"/>
          <w:sz w:val="32"/>
          <w:szCs w:val="32"/>
          <w:lang w:val="en-US" w:eastAsia="zh-CN" w:bidi="ar-SA"/>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bidi="ar-SA"/>
        </w:rPr>
        <w:t>一是结合上级纪委对工作的要求，社区将丰富“群众点单”事项类别，多方面、多渠道的征求群众诉求，回应群众所盼，细化梳理工作流程。二是在以后的“</w:t>
      </w:r>
      <w:r>
        <w:rPr>
          <w:rFonts w:hint="default" w:ascii="Times New Roman" w:hAnsi="Times New Roman" w:eastAsia="仿宋_GB2312" w:cs="仿宋_GB2312"/>
          <w:b w:val="0"/>
          <w:bCs w:val="0"/>
          <w:kern w:val="0"/>
          <w:sz w:val="32"/>
          <w:szCs w:val="32"/>
          <w:lang w:val="en-US" w:eastAsia="zh-CN" w:bidi="ar-SA"/>
        </w:rPr>
        <w:t>群众点单</w:t>
      </w:r>
      <w:r>
        <w:rPr>
          <w:rFonts w:hint="eastAsia" w:ascii="Times New Roman" w:hAnsi="Times New Roman" w:eastAsia="仿宋_GB2312" w:cs="仿宋_GB2312"/>
          <w:b w:val="0"/>
          <w:bCs w:val="0"/>
          <w:kern w:val="0"/>
          <w:sz w:val="32"/>
          <w:szCs w:val="32"/>
          <w:lang w:val="en-US" w:eastAsia="zh-CN" w:bidi="ar-SA"/>
        </w:rPr>
        <w:t>、</w:t>
      </w:r>
      <w:r>
        <w:rPr>
          <w:rFonts w:hint="default" w:ascii="Times New Roman" w:hAnsi="Times New Roman" w:eastAsia="仿宋_GB2312" w:cs="仿宋_GB2312"/>
          <w:b w:val="0"/>
          <w:bCs w:val="0"/>
          <w:kern w:val="0"/>
          <w:sz w:val="32"/>
          <w:szCs w:val="32"/>
          <w:lang w:val="en-US" w:eastAsia="zh-CN" w:bidi="ar-SA"/>
        </w:rPr>
        <w:t>我来监督”工作</w:t>
      </w:r>
      <w:r>
        <w:rPr>
          <w:rFonts w:hint="eastAsia" w:ascii="Times New Roman" w:hAnsi="Times New Roman" w:eastAsia="仿宋_GB2312" w:cs="仿宋_GB2312"/>
          <w:b w:val="0"/>
          <w:bCs w:val="0"/>
          <w:kern w:val="0"/>
          <w:sz w:val="32"/>
          <w:szCs w:val="32"/>
          <w:lang w:val="en-US" w:eastAsia="zh-CN" w:bidi="ar-SA"/>
        </w:rPr>
        <w:t>中，每月监督事项积极考虑群众监督意愿，确保监督事项真正贴合群众需求。三是社区党委为切实落实“群众点单、我来监督”工作要求，社区党委通过网格群、楼长群、社区党群服务站等不同载体多方面、多渠道征集群众意见建议，回应群众诉求。四是同时社区党委牵头召开“社区+物业+业委会”三方联席会议，会上收集群众监督意愿，结合诉求与意愿，根据社区实际情况及居民反映事项及时调整监督事项清单，确保监督事项精准贴合群众实际需求。</w:t>
      </w:r>
    </w:p>
    <w:p w14:paraId="696B90AE">
      <w:pPr>
        <w:keepNext w:val="0"/>
        <w:keepLines w:val="0"/>
        <w:pageBreakBefore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cs="Times New Roman"/>
          <w:b/>
          <w:bCs/>
          <w:kern w:val="0"/>
          <w:sz w:val="32"/>
          <w:szCs w:val="32"/>
          <w:lang w:val="en-US" w:eastAsia="zh-CN" w:bidi="ar-SA"/>
        </w:rPr>
      </w:pPr>
      <w:r>
        <w:rPr>
          <w:rFonts w:hint="eastAsia" w:ascii="Times New Roman" w:hAnsi="Times New Roman" w:eastAsia="仿宋_GB2312" w:cs="Times New Roman"/>
          <w:b/>
          <w:bCs/>
          <w:kern w:val="0"/>
          <w:sz w:val="32"/>
          <w:szCs w:val="32"/>
          <w:lang w:val="en-US" w:eastAsia="zh-CN" w:bidi="ar-SA"/>
        </w:rPr>
        <w:t>2.群众监督落实不到位。</w:t>
      </w:r>
    </w:p>
    <w:p w14:paraId="612EBA5E">
      <w:pPr>
        <w:keepNext w:val="0"/>
        <w:keepLines w:val="0"/>
        <w:pageBreakBefore w:val="0"/>
        <w:widowControl/>
        <w:suppressLineNumbers w:val="0"/>
        <w:kinsoku/>
        <w:wordWrap/>
        <w:overflowPunct/>
        <w:topLinePunct w:val="0"/>
        <w:autoSpaceDE/>
        <w:autoSpaceDN/>
        <w:bidi w:val="0"/>
        <w:spacing w:line="560" w:lineRule="exact"/>
        <w:jc w:val="left"/>
        <w:textAlignment w:val="center"/>
        <w:rPr>
          <w:rFonts w:hint="default" w:ascii="Times New Roman" w:hAnsi="Times New Roman" w:eastAsia="仿宋_GB2312" w:cs="仿宋_GB2312"/>
          <w:b w:val="0"/>
          <w:bCs w:val="0"/>
          <w:kern w:val="0"/>
          <w:sz w:val="32"/>
          <w:szCs w:val="32"/>
          <w:lang w:val="en-US" w:eastAsia="zh-CN" w:bidi="ar-SA"/>
        </w:rPr>
      </w:pPr>
      <w:r>
        <w:rPr>
          <w:rFonts w:hint="eastAsia" w:ascii="Times New Roman" w:hAnsi="Times New Roman" w:eastAsia="仿宋_GB2312" w:cs="Times New Roman"/>
          <w:b/>
          <w:bCs/>
          <w:kern w:val="0"/>
          <w:sz w:val="32"/>
          <w:szCs w:val="32"/>
          <w:lang w:val="en-US" w:eastAsia="zh-CN"/>
        </w:rPr>
        <w:t xml:space="preserve">   </w:t>
      </w: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bidi="ar-SA"/>
        </w:rPr>
        <w:t>一是社区党委对涉及的相关责任人进行谈话，提醒责任人端正自己的思想认识，深刻反思工作出现的问题及工作态度，加强工作人员的作风建设，提高对工作的积极性，对待工作认真细致。二是根据工作流程与实际要求，安排专人进行工作拍照留档，确保记录真实可追溯，杜绝出现以上问题。三是</w:t>
      </w:r>
      <w:r>
        <w:rPr>
          <w:rFonts w:hint="default" w:ascii="Times New Roman" w:hAnsi="Times New Roman" w:eastAsia="仿宋_GB2312" w:cs="仿宋_GB2312"/>
          <w:b w:val="0"/>
          <w:bCs w:val="0"/>
          <w:kern w:val="0"/>
          <w:sz w:val="32"/>
          <w:szCs w:val="32"/>
          <w:lang w:val="en-US" w:eastAsia="zh-CN" w:bidi="ar-SA"/>
        </w:rPr>
        <w:t>社区党委对涉及的相关责任人开展约谈提醒，责任人</w:t>
      </w:r>
      <w:r>
        <w:rPr>
          <w:rFonts w:hint="eastAsia" w:ascii="Times New Roman" w:hAnsi="Times New Roman" w:eastAsia="仿宋_GB2312" w:cs="仿宋_GB2312"/>
          <w:b w:val="0"/>
          <w:bCs w:val="0"/>
          <w:kern w:val="0"/>
          <w:sz w:val="32"/>
          <w:szCs w:val="32"/>
          <w:lang w:val="en-US" w:eastAsia="zh-CN" w:bidi="ar-SA"/>
        </w:rPr>
        <w:t>在约谈过程中进行现场</w:t>
      </w:r>
      <w:r>
        <w:rPr>
          <w:rFonts w:hint="default" w:ascii="Times New Roman" w:hAnsi="Times New Roman" w:eastAsia="仿宋_GB2312" w:cs="仿宋_GB2312"/>
          <w:b w:val="0"/>
          <w:bCs w:val="0"/>
          <w:kern w:val="0"/>
          <w:sz w:val="32"/>
          <w:szCs w:val="32"/>
          <w:lang w:val="en-US" w:eastAsia="zh-CN" w:bidi="ar-SA"/>
        </w:rPr>
        <w:t>思想反思。</w:t>
      </w:r>
      <w:r>
        <w:rPr>
          <w:rFonts w:hint="eastAsia" w:ascii="Times New Roman" w:hAnsi="Times New Roman" w:eastAsia="仿宋_GB2312" w:cs="仿宋_GB2312"/>
          <w:b w:val="0"/>
          <w:bCs w:val="0"/>
          <w:kern w:val="0"/>
          <w:sz w:val="32"/>
          <w:szCs w:val="32"/>
          <w:lang w:val="en-US" w:eastAsia="zh-CN" w:bidi="ar-SA"/>
        </w:rPr>
        <w:t>四是</w:t>
      </w:r>
      <w:r>
        <w:rPr>
          <w:rFonts w:hint="default" w:ascii="Times New Roman" w:hAnsi="Times New Roman" w:eastAsia="仿宋_GB2312" w:cs="仿宋_GB2312"/>
          <w:b w:val="0"/>
          <w:bCs w:val="0"/>
          <w:kern w:val="0"/>
          <w:sz w:val="32"/>
          <w:szCs w:val="32"/>
          <w:lang w:val="en-US" w:eastAsia="zh-CN" w:bidi="ar-SA"/>
        </w:rPr>
        <w:t>2025年11月17日</w:t>
      </w:r>
      <w:r>
        <w:rPr>
          <w:rFonts w:hint="eastAsia" w:ascii="Times New Roman" w:hAnsi="Times New Roman" w:eastAsia="仿宋_GB2312" w:cs="仿宋_GB2312"/>
          <w:b w:val="0"/>
          <w:bCs w:val="0"/>
          <w:kern w:val="0"/>
          <w:sz w:val="32"/>
          <w:szCs w:val="32"/>
          <w:lang w:val="en-US" w:eastAsia="zh-CN" w:bidi="ar-SA"/>
        </w:rPr>
        <w:t>——</w:t>
      </w:r>
      <w:r>
        <w:rPr>
          <w:rFonts w:hint="default" w:ascii="Times New Roman" w:hAnsi="Times New Roman" w:eastAsia="仿宋_GB2312" w:cs="仿宋_GB2312"/>
          <w:b w:val="0"/>
          <w:bCs w:val="0"/>
          <w:kern w:val="0"/>
          <w:sz w:val="32"/>
          <w:szCs w:val="32"/>
          <w:lang w:val="en-US" w:eastAsia="zh-CN" w:bidi="ar-SA"/>
        </w:rPr>
        <w:t>12月16日在中埠镇铁山社区开展为期1个月的工作纪律整顿月活动，强化工作人员作风建设，筑牢遵规守纪思想底线；组织工作人员开展作风建设培训，已指定专人负责工作拍照留档与记录管理，搭建工作记录台账。截至目前，“群众点单、我来监督”工作留档照片均为现场实拍，工作未再出现照片雷同问题。</w:t>
      </w:r>
    </w:p>
    <w:p w14:paraId="6DB1C2F4">
      <w:pPr>
        <w:keepNext w:val="0"/>
        <w:keepLines w:val="0"/>
        <w:pageBreakBefore w:val="0"/>
        <w:kinsoku/>
        <w:wordWrap/>
        <w:overflowPunct/>
        <w:topLinePunct w:val="0"/>
        <w:autoSpaceDE/>
        <w:autoSpaceDN/>
        <w:bidi w:val="0"/>
        <w:spacing w:line="560" w:lineRule="exact"/>
        <w:ind w:firstLine="320" w:firstLineChars="100"/>
        <w:textAlignment w:val="auto"/>
        <w:rPr>
          <w:rFonts w:hint="eastAsia" w:ascii="Times New Roman" w:hAnsi="Times New Roman" w:eastAsia="楷体_GB2312" w:cs="楷体_GB2312"/>
          <w:kern w:val="0"/>
          <w:sz w:val="32"/>
          <w:szCs w:val="32"/>
        </w:rPr>
      </w:pPr>
      <w:r>
        <w:rPr>
          <w:rFonts w:hint="eastAsia" w:ascii="Times New Roman" w:hAnsi="Times New Roman" w:eastAsia="楷体_GB2312" w:cs="楷体_GB2312"/>
          <w:kern w:val="0"/>
          <w:sz w:val="32"/>
          <w:szCs w:val="32"/>
        </w:rPr>
        <w:t>（</w:t>
      </w:r>
      <w:r>
        <w:rPr>
          <w:rFonts w:hint="eastAsia" w:ascii="Times New Roman" w:hAnsi="Times New Roman" w:eastAsia="楷体_GB2312" w:cs="楷体_GB2312"/>
          <w:kern w:val="0"/>
          <w:sz w:val="32"/>
          <w:szCs w:val="32"/>
          <w:lang w:val="en-US" w:eastAsia="zh-CN"/>
        </w:rPr>
        <w:t>三</w:t>
      </w:r>
      <w:r>
        <w:rPr>
          <w:rFonts w:hint="eastAsia" w:ascii="Times New Roman" w:hAnsi="Times New Roman" w:eastAsia="楷体_GB2312" w:cs="楷体_GB2312"/>
          <w:kern w:val="0"/>
          <w:sz w:val="32"/>
          <w:szCs w:val="32"/>
        </w:rPr>
        <w:t>）</w:t>
      </w:r>
      <w:r>
        <w:rPr>
          <w:rFonts w:hint="eastAsia" w:ascii="Times New Roman" w:hAnsi="Times New Roman" w:eastAsia="楷体_GB2312" w:cs="楷体_GB2312"/>
          <w:kern w:val="0"/>
          <w:sz w:val="32"/>
          <w:szCs w:val="32"/>
          <w:lang w:val="en-US" w:eastAsia="zh-CN" w:bidi="ar-SA"/>
        </w:rPr>
        <w:t>党员教育管理监督不严，纪律执行松散</w:t>
      </w:r>
      <w:r>
        <w:rPr>
          <w:rFonts w:hint="eastAsia" w:ascii="Times New Roman" w:hAnsi="Times New Roman" w:eastAsia="楷体_GB2312" w:cs="楷体_GB2312"/>
          <w:kern w:val="0"/>
          <w:sz w:val="32"/>
          <w:szCs w:val="32"/>
          <w:lang w:val="en-US" w:eastAsia="zh-CN"/>
        </w:rPr>
        <w:t>。</w:t>
      </w:r>
    </w:p>
    <w:p w14:paraId="19894D5F">
      <w:pPr>
        <w:keepNext w:val="0"/>
        <w:keepLines w:val="0"/>
        <w:pageBreakBefore w:val="0"/>
        <w:kinsoku/>
        <w:wordWrap/>
        <w:overflowPunct/>
        <w:topLinePunct w:val="0"/>
        <w:autoSpaceDE/>
        <w:autoSpaceDN/>
        <w:bidi w:val="0"/>
        <w:spacing w:line="560" w:lineRule="exact"/>
        <w:ind w:firstLine="643" w:firstLineChars="200"/>
        <w:textAlignment w:val="auto"/>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default" w:ascii="Times New Roman" w:hAnsi="Times New Roman" w:eastAsia="仿宋_GB2312" w:cs="Times New Roman"/>
          <w:b/>
          <w:bCs/>
          <w:kern w:val="0"/>
          <w:sz w:val="32"/>
          <w:szCs w:val="32"/>
          <w:lang w:val="en-US" w:eastAsia="zh-CN" w:bidi="ar-SA"/>
        </w:rPr>
        <w:t>党员</w:t>
      </w:r>
      <w:r>
        <w:rPr>
          <w:rFonts w:hint="eastAsia" w:ascii="Times New Roman" w:hAnsi="Times New Roman" w:eastAsia="仿宋_GB2312" w:cs="Times New Roman"/>
          <w:b/>
          <w:bCs/>
          <w:kern w:val="0"/>
          <w:sz w:val="32"/>
          <w:szCs w:val="32"/>
          <w:lang w:val="en-US" w:eastAsia="zh-CN" w:bidi="ar-SA"/>
        </w:rPr>
        <w:t>管理涣散。</w:t>
      </w:r>
    </w:p>
    <w:p w14:paraId="4DCB7B8D">
      <w:pPr>
        <w:keepNext w:val="0"/>
        <w:keepLines w:val="0"/>
        <w:pageBreakBefore w:val="0"/>
        <w:kinsoku/>
        <w:wordWrap/>
        <w:overflowPunct/>
        <w:topLinePunct w:val="0"/>
        <w:autoSpaceDE/>
        <w:autoSpaceDN/>
        <w:bidi w:val="0"/>
        <w:spacing w:line="560" w:lineRule="exact"/>
        <w:ind w:firstLine="643" w:firstLineChars="200"/>
        <w:textAlignment w:val="auto"/>
        <w:rPr>
          <w:rFonts w:hint="default" w:ascii="Times New Roman" w:hAnsi="Times New Roman" w:eastAsia="仿宋_GB2312" w:cs="仿宋_GB2312"/>
          <w:b w:val="0"/>
          <w:bCs w:val="0"/>
          <w:kern w:val="0"/>
          <w:sz w:val="32"/>
          <w:szCs w:val="32"/>
          <w:lang w:val="en-US" w:eastAsia="zh-CN"/>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default" w:ascii="Times New Roman" w:hAnsi="Times New Roman" w:eastAsia="仿宋_GB2312" w:cs="仿宋_GB2312"/>
          <w:b w:val="0"/>
          <w:bCs w:val="0"/>
          <w:kern w:val="0"/>
          <w:sz w:val="32"/>
          <w:szCs w:val="32"/>
          <w:lang w:val="en-US" w:eastAsia="zh-CN"/>
        </w:rPr>
        <w:t>一是2023年9月份经自查，发现七支部参会率低问题。2023年10月24-25日社区党委组织对第七党支部全体党员开展集中谈话活动。通过谈话，了解党员对支部班子建设的意见建议，警示全体党员积极参与党的组织生活，按时参加党员固定活动日的学习和各类活动。2023年11月1日在上报镇党委同意的前提下，2023年11月15日进行支部换届，换届后，七支部在新任支部书记的带领下，按时参加组织活动，支部到会率较之前有了较大提升。二是针对不按时参加组织活动的党员，支部书记将进行口头提醒，提醒后仍无改进的，党支部安排专人进行正式谈话，严肃指出问题，要求作出书面说明并限期改正。</w:t>
      </w:r>
      <w:r>
        <w:rPr>
          <w:rFonts w:hint="eastAsia" w:ascii="Times New Roman" w:hAnsi="Times New Roman" w:eastAsia="仿宋_GB2312" w:cs="仿宋_GB2312"/>
          <w:b w:val="0"/>
          <w:bCs w:val="0"/>
          <w:kern w:val="0"/>
          <w:sz w:val="32"/>
          <w:szCs w:val="32"/>
          <w:lang w:val="en-US" w:eastAsia="zh-CN"/>
        </w:rPr>
        <w:t>三是社区</w:t>
      </w:r>
      <w:r>
        <w:rPr>
          <w:rFonts w:hint="default" w:ascii="Times New Roman" w:hAnsi="Times New Roman" w:eastAsia="仿宋_GB2312" w:cs="仿宋_GB2312"/>
          <w:b w:val="0"/>
          <w:bCs w:val="0"/>
          <w:kern w:val="0"/>
          <w:sz w:val="32"/>
          <w:szCs w:val="32"/>
          <w:lang w:val="en-US" w:eastAsia="zh-CN"/>
        </w:rPr>
        <w:t>自查发现第七党支部参会率偏低的问题后，社区党委于同年10月24日至25日组织对该支部全体党员开展了集中谈话。认真听取了党员对支部班子建设的意见建议，并提醒全体党员要积极参与党的组织生活，按时参加主题党日等学习活动。</w:t>
      </w:r>
      <w:r>
        <w:rPr>
          <w:rFonts w:hint="eastAsia" w:ascii="Times New Roman" w:hAnsi="Times New Roman" w:eastAsia="仿宋_GB2312" w:cs="仿宋_GB2312"/>
          <w:b w:val="0"/>
          <w:bCs w:val="0"/>
          <w:kern w:val="0"/>
          <w:sz w:val="32"/>
          <w:szCs w:val="32"/>
          <w:lang w:val="en-US" w:eastAsia="zh-CN"/>
        </w:rPr>
        <w:t>铁山社区党委在发现该问题后，及时调整党支部委员，完成党支部换届</w:t>
      </w:r>
      <w:r>
        <w:rPr>
          <w:rFonts w:hint="default" w:ascii="Times New Roman" w:hAnsi="Times New Roman" w:eastAsia="仿宋_GB2312" w:cs="仿宋_GB2312"/>
          <w:b w:val="0"/>
          <w:bCs w:val="0"/>
          <w:kern w:val="0"/>
          <w:sz w:val="32"/>
          <w:szCs w:val="32"/>
          <w:lang w:val="en-US" w:eastAsia="zh-CN"/>
        </w:rPr>
        <w:t>。在新任支部书记的带领下，支部组织生活有序开展，党员参会率显著提升。</w:t>
      </w:r>
      <w:r>
        <w:rPr>
          <w:rFonts w:hint="eastAsia" w:ascii="Times New Roman" w:hAnsi="Times New Roman" w:eastAsia="仿宋_GB2312" w:cs="仿宋_GB2312"/>
          <w:b w:val="0"/>
          <w:bCs w:val="0"/>
          <w:kern w:val="0"/>
          <w:sz w:val="32"/>
          <w:szCs w:val="32"/>
          <w:lang w:val="en-US" w:eastAsia="zh-CN"/>
        </w:rPr>
        <w:t>四是</w:t>
      </w:r>
      <w:r>
        <w:rPr>
          <w:rFonts w:hint="default" w:ascii="Times New Roman" w:hAnsi="Times New Roman" w:eastAsia="仿宋_GB2312" w:cs="仿宋_GB2312"/>
          <w:b w:val="0"/>
          <w:bCs w:val="0"/>
          <w:kern w:val="0"/>
          <w:sz w:val="32"/>
          <w:szCs w:val="32"/>
          <w:lang w:val="en-US" w:eastAsia="zh-CN"/>
        </w:rPr>
        <w:t>针对个别党员不按时参加组织活动的情况，支部建立了提醒与谈话机制：首先由支部书记进行口头提醒；若提醒后仍未改进，则由支部安排专人进行正式谈话，严肃指出问题，要求党员作出书面说明并限期整改。</w:t>
      </w:r>
      <w:r>
        <w:rPr>
          <w:rFonts w:hint="eastAsia" w:ascii="Times New Roman" w:hAnsi="Times New Roman" w:eastAsia="仿宋_GB2312" w:cs="仿宋_GB2312"/>
          <w:b w:val="0"/>
          <w:bCs w:val="0"/>
          <w:kern w:val="0"/>
          <w:sz w:val="32"/>
          <w:szCs w:val="32"/>
          <w:lang w:val="en-US" w:eastAsia="zh-CN"/>
        </w:rPr>
        <w:t>五是</w:t>
      </w:r>
      <w:r>
        <w:rPr>
          <w:rFonts w:hint="default" w:ascii="Times New Roman" w:hAnsi="Times New Roman" w:eastAsia="仿宋_GB2312" w:cs="仿宋_GB2312"/>
          <w:b w:val="0"/>
          <w:bCs w:val="0"/>
          <w:kern w:val="0"/>
          <w:sz w:val="32"/>
          <w:szCs w:val="32"/>
          <w:lang w:val="en-US" w:eastAsia="zh-CN"/>
        </w:rPr>
        <w:t>第七党支部共有党员37名。其中，经支部党员大会表决，13名因年老体弱等原因不要求参会；正常参会党员24名均能按照要求每月按时参加主题党日学习及相关活动，认真履行党员义务，按时缴纳党费，整体到会情况良好，</w:t>
      </w:r>
      <w:r>
        <w:rPr>
          <w:rFonts w:hint="eastAsia" w:ascii="Times New Roman" w:hAnsi="Times New Roman" w:eastAsia="仿宋_GB2312" w:cs="仿宋_GB2312"/>
          <w:b w:val="0"/>
          <w:bCs w:val="0"/>
          <w:kern w:val="0"/>
          <w:sz w:val="32"/>
          <w:szCs w:val="32"/>
          <w:lang w:val="en-US" w:eastAsia="zh-CN"/>
        </w:rPr>
        <w:t>现</w:t>
      </w:r>
      <w:r>
        <w:rPr>
          <w:rFonts w:hint="default" w:ascii="Times New Roman" w:hAnsi="Times New Roman" w:eastAsia="仿宋_GB2312" w:cs="仿宋_GB2312"/>
          <w:b w:val="0"/>
          <w:bCs w:val="0"/>
          <w:kern w:val="0"/>
          <w:sz w:val="32"/>
          <w:szCs w:val="32"/>
          <w:lang w:val="en-US" w:eastAsia="zh-CN"/>
        </w:rPr>
        <w:t>支部活动规范有序。</w:t>
      </w:r>
    </w:p>
    <w:p w14:paraId="19F3239D">
      <w:pPr>
        <w:keepNext w:val="0"/>
        <w:keepLines w:val="0"/>
        <w:pageBreakBefore w:val="0"/>
        <w:kinsoku/>
        <w:wordWrap/>
        <w:overflowPunct/>
        <w:topLinePunct w:val="0"/>
        <w:autoSpaceDE/>
        <w:autoSpaceDN/>
        <w:bidi w:val="0"/>
        <w:spacing w:line="560" w:lineRule="exact"/>
        <w:ind w:firstLine="320" w:firstLineChars="100"/>
        <w:textAlignment w:val="auto"/>
        <w:rPr>
          <w:rFonts w:hint="eastAsia" w:ascii="Times New Roman" w:hAnsi="Times New Roman" w:eastAsia="楷体_GB2312" w:cs="楷体_GB2312"/>
          <w:kern w:val="0"/>
          <w:sz w:val="32"/>
          <w:szCs w:val="32"/>
        </w:rPr>
      </w:pPr>
      <w:r>
        <w:rPr>
          <w:rFonts w:hint="eastAsia" w:ascii="Times New Roman" w:hAnsi="Times New Roman" w:eastAsia="楷体_GB2312" w:cs="楷体_GB2312"/>
          <w:kern w:val="0"/>
          <w:sz w:val="32"/>
          <w:szCs w:val="32"/>
        </w:rPr>
        <w:t>（</w:t>
      </w:r>
      <w:r>
        <w:rPr>
          <w:rFonts w:hint="eastAsia" w:ascii="Times New Roman" w:hAnsi="Times New Roman" w:eastAsia="楷体_GB2312" w:cs="楷体_GB2312"/>
          <w:kern w:val="0"/>
          <w:sz w:val="32"/>
          <w:szCs w:val="32"/>
          <w:lang w:val="en-US" w:eastAsia="zh-CN"/>
        </w:rPr>
        <w:t>四</w:t>
      </w:r>
      <w:r>
        <w:rPr>
          <w:rFonts w:hint="eastAsia" w:ascii="Times New Roman" w:hAnsi="Times New Roman" w:eastAsia="楷体_GB2312" w:cs="楷体_GB2312"/>
          <w:kern w:val="0"/>
          <w:sz w:val="32"/>
          <w:szCs w:val="32"/>
        </w:rPr>
        <w:t>）</w:t>
      </w:r>
      <w:r>
        <w:rPr>
          <w:rFonts w:hint="default" w:ascii="Times New Roman" w:hAnsi="Times New Roman" w:eastAsia="楷体_GB2312" w:cs="楷体_GB2312"/>
          <w:kern w:val="0"/>
          <w:sz w:val="32"/>
          <w:szCs w:val="32"/>
          <w:lang w:val="en-US" w:eastAsia="zh-CN" w:bidi="ar-SA"/>
        </w:rPr>
        <w:t>党内组织生活制度执行不严格，日常管理不</w:t>
      </w:r>
      <w:r>
        <w:rPr>
          <w:rFonts w:hint="eastAsia" w:ascii="Times New Roman" w:hAnsi="Times New Roman" w:eastAsia="楷体_GB2312" w:cs="楷体_GB2312"/>
          <w:kern w:val="0"/>
          <w:sz w:val="32"/>
          <w:szCs w:val="32"/>
          <w:lang w:val="en-US" w:eastAsia="zh-CN" w:bidi="ar-SA"/>
        </w:rPr>
        <w:t>规范。</w:t>
      </w:r>
    </w:p>
    <w:p w14:paraId="320B9802">
      <w:pPr>
        <w:keepNext w:val="0"/>
        <w:keepLines w:val="0"/>
        <w:pageBreakBefore w:val="0"/>
        <w:kinsoku/>
        <w:wordWrap/>
        <w:overflowPunct/>
        <w:topLinePunct w:val="0"/>
        <w:autoSpaceDE/>
        <w:autoSpaceDN/>
        <w:bidi w:val="0"/>
        <w:spacing w:line="560" w:lineRule="exact"/>
        <w:ind w:firstLine="643" w:firstLineChars="200"/>
        <w:textAlignment w:val="auto"/>
        <w:rPr>
          <w:rFonts w:ascii="Times New Roman" w:hAnsi="Times New Roman" w:eastAsia="仿宋_GB2312" w:cs="Times New Roman"/>
          <w:kern w:val="0"/>
          <w:sz w:val="32"/>
          <w:szCs w:val="32"/>
        </w:rPr>
      </w:pPr>
      <w:r>
        <w:rPr>
          <w:rFonts w:ascii="Times New Roman" w:hAnsi="Times New Roman" w:eastAsia="仿宋_GB2312" w:cs="仿宋_GB2312"/>
          <w:b/>
          <w:bCs/>
          <w:kern w:val="0"/>
          <w:sz w:val="32"/>
          <w:szCs w:val="32"/>
        </w:rPr>
        <w:t>1</w:t>
      </w:r>
      <w:r>
        <w:rPr>
          <w:rFonts w:hint="eastAsia" w:ascii="Times New Roman" w:hAnsi="Times New Roman" w:eastAsia="仿宋_GB2312" w:cs="仿宋_GB2312"/>
          <w:b/>
          <w:bCs/>
          <w:kern w:val="0"/>
          <w:sz w:val="32"/>
          <w:szCs w:val="32"/>
        </w:rPr>
        <w:t>.</w:t>
      </w:r>
      <w:r>
        <w:rPr>
          <w:rFonts w:hint="default" w:ascii="Times New Roman" w:hAnsi="Times New Roman" w:eastAsia="仿宋_GB2312" w:cs="Times New Roman"/>
          <w:b/>
          <w:bCs/>
          <w:kern w:val="0"/>
          <w:sz w:val="32"/>
          <w:szCs w:val="32"/>
          <w:lang w:val="en-US" w:eastAsia="zh-CN" w:bidi="ar-SA"/>
        </w:rPr>
        <w:t>党群服务中心党支部会议记录不规范。</w:t>
      </w:r>
    </w:p>
    <w:p w14:paraId="0B73FC70">
      <w:pPr>
        <w:keepNext w:val="0"/>
        <w:keepLines w:val="0"/>
        <w:pageBreakBefore w:val="0"/>
        <w:kinsoku/>
        <w:wordWrap/>
        <w:overflowPunct/>
        <w:topLinePunct w:val="0"/>
        <w:autoSpaceDE/>
        <w:autoSpaceDN/>
        <w:bidi w:val="0"/>
        <w:spacing w:line="560" w:lineRule="exact"/>
        <w:ind w:firstLine="643" w:firstLineChars="200"/>
        <w:textAlignment w:val="auto"/>
        <w:rPr>
          <w:rFonts w:hint="default" w:ascii="Times New Roman" w:hAnsi="Times New Roman" w:eastAsia="仿宋_GB2312" w:cs="仿宋_GB2312"/>
          <w:b w:val="0"/>
          <w:bCs w:val="0"/>
          <w:kern w:val="0"/>
          <w:sz w:val="32"/>
          <w:szCs w:val="32"/>
          <w:lang w:val="en-US" w:eastAsia="zh-CN" w:bidi="ar-SA"/>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bidi="ar-SA"/>
        </w:rPr>
        <w:t>一是针对</w:t>
      </w:r>
      <w:r>
        <w:rPr>
          <w:rFonts w:hint="default" w:ascii="Times New Roman" w:hAnsi="Times New Roman" w:eastAsia="仿宋_GB2312" w:cs="仿宋_GB2312"/>
          <w:b w:val="0"/>
          <w:bCs w:val="0"/>
          <w:kern w:val="0"/>
          <w:sz w:val="32"/>
          <w:szCs w:val="32"/>
          <w:lang w:val="en-US" w:eastAsia="zh-CN" w:bidi="ar-SA"/>
        </w:rPr>
        <w:t>202</w:t>
      </w:r>
      <w:r>
        <w:rPr>
          <w:rFonts w:hint="eastAsia" w:ascii="Times New Roman" w:hAnsi="Times New Roman" w:eastAsia="仿宋_GB2312" w:cs="仿宋_GB2312"/>
          <w:b w:val="0"/>
          <w:bCs w:val="0"/>
          <w:kern w:val="0"/>
          <w:sz w:val="32"/>
          <w:szCs w:val="32"/>
          <w:lang w:val="en-US" w:eastAsia="zh-CN" w:bidi="ar-SA"/>
        </w:rPr>
        <w:t>4</w:t>
      </w:r>
      <w:r>
        <w:rPr>
          <w:rFonts w:hint="default" w:ascii="Times New Roman" w:hAnsi="Times New Roman" w:eastAsia="仿宋_GB2312" w:cs="仿宋_GB2312"/>
          <w:b w:val="0"/>
          <w:bCs w:val="0"/>
          <w:kern w:val="0"/>
          <w:sz w:val="32"/>
          <w:szCs w:val="32"/>
          <w:lang w:val="en-US" w:eastAsia="zh-CN" w:bidi="ar-SA"/>
        </w:rPr>
        <w:t>年1月至今的“两委”会会议记录均为打印，无手写会议记录</w:t>
      </w:r>
      <w:r>
        <w:rPr>
          <w:rFonts w:hint="eastAsia" w:ascii="Times New Roman" w:hAnsi="Times New Roman" w:eastAsia="仿宋_GB2312" w:cs="仿宋_GB2312"/>
          <w:b w:val="0"/>
          <w:bCs w:val="0"/>
          <w:kern w:val="0"/>
          <w:sz w:val="32"/>
          <w:szCs w:val="32"/>
          <w:lang w:val="en-US" w:eastAsia="zh-CN" w:bidi="ar-SA"/>
        </w:rPr>
        <w:t>问题。社区将明确专人做好“两委”会会议记录，同时学习四宝山街道、宝山园区社区会议记录的记录方式，进一步规范会议记录，细化会议记录模式，严格按照工作要求做好会议记录工作。二是针对该党支部支委有3人，</w:t>
      </w:r>
      <w:r>
        <w:rPr>
          <w:rFonts w:hint="default" w:ascii="Times New Roman" w:hAnsi="Times New Roman" w:eastAsia="仿宋_GB2312" w:cs="仿宋_GB2312"/>
          <w:b w:val="0"/>
          <w:bCs w:val="0"/>
          <w:kern w:val="0"/>
          <w:sz w:val="32"/>
          <w:szCs w:val="32"/>
          <w:lang w:val="en-US" w:eastAsia="zh-CN" w:bidi="ar-SA"/>
        </w:rPr>
        <w:t>2023年</w:t>
      </w:r>
      <w:r>
        <w:rPr>
          <w:rFonts w:hint="eastAsia" w:ascii="Times New Roman" w:hAnsi="Times New Roman" w:eastAsia="仿宋_GB2312" w:cs="仿宋_GB2312"/>
          <w:b w:val="0"/>
          <w:bCs w:val="0"/>
          <w:kern w:val="0"/>
          <w:sz w:val="32"/>
          <w:szCs w:val="32"/>
          <w:lang w:val="en-US" w:eastAsia="zh-CN" w:bidi="ar-SA"/>
        </w:rPr>
        <w:t>以来</w:t>
      </w:r>
      <w:r>
        <w:rPr>
          <w:rFonts w:hint="default" w:ascii="Times New Roman" w:hAnsi="Times New Roman" w:eastAsia="仿宋_GB2312" w:cs="仿宋_GB2312"/>
          <w:b w:val="0"/>
          <w:bCs w:val="0"/>
          <w:kern w:val="0"/>
          <w:sz w:val="32"/>
          <w:szCs w:val="32"/>
          <w:lang w:val="en-US" w:eastAsia="zh-CN" w:bidi="ar-SA"/>
        </w:rPr>
        <w:t>多次支委会</w:t>
      </w:r>
      <w:r>
        <w:rPr>
          <w:rFonts w:hint="eastAsia" w:ascii="Times New Roman" w:hAnsi="Times New Roman" w:eastAsia="仿宋_GB2312" w:cs="仿宋_GB2312"/>
          <w:b w:val="0"/>
          <w:bCs w:val="0"/>
          <w:kern w:val="0"/>
          <w:sz w:val="32"/>
          <w:szCs w:val="32"/>
          <w:lang w:val="en-US" w:eastAsia="zh-CN" w:bidi="ar-SA"/>
        </w:rPr>
        <w:t>只有宋传艳、石彩霞2人</w:t>
      </w:r>
      <w:r>
        <w:rPr>
          <w:rFonts w:hint="default" w:ascii="Times New Roman" w:hAnsi="Times New Roman" w:eastAsia="仿宋_GB2312" w:cs="仿宋_GB2312"/>
          <w:b w:val="0"/>
          <w:bCs w:val="0"/>
          <w:kern w:val="0"/>
          <w:sz w:val="32"/>
          <w:szCs w:val="32"/>
          <w:lang w:val="en-US" w:eastAsia="zh-CN" w:bidi="ar-SA"/>
        </w:rPr>
        <w:t>参会</w:t>
      </w:r>
      <w:r>
        <w:rPr>
          <w:rFonts w:hint="eastAsia" w:ascii="Times New Roman" w:hAnsi="Times New Roman" w:eastAsia="仿宋_GB2312" w:cs="仿宋_GB2312"/>
          <w:b w:val="0"/>
          <w:bCs w:val="0"/>
          <w:kern w:val="0"/>
          <w:sz w:val="32"/>
          <w:szCs w:val="32"/>
          <w:lang w:val="en-US" w:eastAsia="zh-CN" w:bidi="ar-SA"/>
        </w:rPr>
        <w:t>问题。经核实社区党群支部原支部书记工作调动，2023年6月、7月、8月支委成员缺职一人，社区上报上级党委同意后于2023年8月补选齐支部委员，所以导致2023年6月、7月、8月为2人</w:t>
      </w:r>
      <w:r>
        <w:rPr>
          <w:rFonts w:hint="default" w:ascii="Times New Roman" w:hAnsi="Times New Roman" w:eastAsia="仿宋_GB2312" w:cs="仿宋_GB2312"/>
          <w:b w:val="0"/>
          <w:bCs w:val="0"/>
          <w:kern w:val="0"/>
          <w:sz w:val="32"/>
          <w:szCs w:val="32"/>
          <w:lang w:val="en-US" w:eastAsia="zh-CN" w:bidi="ar-SA"/>
        </w:rPr>
        <w:t>参会</w:t>
      </w:r>
      <w:r>
        <w:rPr>
          <w:rFonts w:hint="eastAsia" w:ascii="Times New Roman" w:hAnsi="Times New Roman" w:eastAsia="仿宋_GB2312" w:cs="仿宋_GB2312"/>
          <w:b w:val="0"/>
          <w:bCs w:val="0"/>
          <w:kern w:val="0"/>
          <w:sz w:val="32"/>
          <w:szCs w:val="32"/>
          <w:lang w:val="en-US" w:eastAsia="zh-CN" w:bidi="ar-SA"/>
        </w:rPr>
        <w:t>。2025年2月、3月、7月刘寅晖因病请假在家康养，因此导致2025年2月、3月、7月支委会只有宋传艳、石彩霞2人</w:t>
      </w:r>
      <w:r>
        <w:rPr>
          <w:rFonts w:hint="default" w:ascii="Times New Roman" w:hAnsi="Times New Roman" w:eastAsia="仿宋_GB2312" w:cs="仿宋_GB2312"/>
          <w:b w:val="0"/>
          <w:bCs w:val="0"/>
          <w:kern w:val="0"/>
          <w:sz w:val="32"/>
          <w:szCs w:val="32"/>
          <w:lang w:val="en-US" w:eastAsia="zh-CN" w:bidi="ar-SA"/>
        </w:rPr>
        <w:t>参会</w:t>
      </w:r>
      <w:r>
        <w:rPr>
          <w:rFonts w:hint="eastAsia" w:ascii="Times New Roman" w:hAnsi="Times New Roman" w:eastAsia="仿宋_GB2312" w:cs="仿宋_GB2312"/>
          <w:b w:val="0"/>
          <w:bCs w:val="0"/>
          <w:kern w:val="0"/>
          <w:sz w:val="32"/>
          <w:szCs w:val="32"/>
          <w:lang w:val="en-US" w:eastAsia="zh-CN" w:bidi="ar-SA"/>
        </w:rPr>
        <w:t>。三是针对</w:t>
      </w:r>
      <w:r>
        <w:rPr>
          <w:rFonts w:hint="default" w:ascii="Times New Roman" w:hAnsi="Times New Roman" w:eastAsia="仿宋_GB2312" w:cs="仿宋_GB2312"/>
          <w:b w:val="0"/>
          <w:bCs w:val="0"/>
          <w:kern w:val="0"/>
          <w:sz w:val="32"/>
          <w:szCs w:val="32"/>
          <w:lang w:val="en-US" w:eastAsia="zh-CN" w:bidi="ar-SA"/>
        </w:rPr>
        <w:t>2023年</w:t>
      </w:r>
      <w:r>
        <w:rPr>
          <w:rFonts w:hint="eastAsia" w:ascii="Times New Roman" w:hAnsi="Times New Roman" w:eastAsia="仿宋_GB2312" w:cs="仿宋_GB2312"/>
          <w:b w:val="0"/>
          <w:bCs w:val="0"/>
          <w:kern w:val="0"/>
          <w:sz w:val="32"/>
          <w:szCs w:val="32"/>
          <w:lang w:val="en-US" w:eastAsia="zh-CN" w:bidi="ar-SA"/>
        </w:rPr>
        <w:t>以来</w:t>
      </w:r>
      <w:r>
        <w:rPr>
          <w:rFonts w:hint="default" w:ascii="Times New Roman" w:hAnsi="Times New Roman" w:eastAsia="仿宋_GB2312" w:cs="仿宋_GB2312"/>
          <w:b w:val="0"/>
          <w:bCs w:val="0"/>
          <w:kern w:val="0"/>
          <w:sz w:val="32"/>
          <w:szCs w:val="32"/>
          <w:lang w:val="en-US" w:eastAsia="zh-CN" w:bidi="ar-SA"/>
        </w:rPr>
        <w:t>多次会议记录</w:t>
      </w:r>
      <w:r>
        <w:rPr>
          <w:rFonts w:hint="eastAsia" w:ascii="Times New Roman" w:hAnsi="Times New Roman" w:eastAsia="仿宋_GB2312" w:cs="仿宋_GB2312"/>
          <w:b w:val="0"/>
          <w:bCs w:val="0"/>
          <w:kern w:val="0"/>
          <w:sz w:val="32"/>
          <w:szCs w:val="32"/>
          <w:lang w:val="en-US" w:eastAsia="zh-CN" w:bidi="ar-SA"/>
        </w:rPr>
        <w:t>存在无</w:t>
      </w:r>
      <w:r>
        <w:rPr>
          <w:rFonts w:hint="default" w:ascii="Times New Roman" w:hAnsi="Times New Roman" w:eastAsia="仿宋_GB2312" w:cs="仿宋_GB2312"/>
          <w:b w:val="0"/>
          <w:bCs w:val="0"/>
          <w:kern w:val="0"/>
          <w:sz w:val="32"/>
          <w:szCs w:val="32"/>
          <w:lang w:val="en-US" w:eastAsia="zh-CN" w:bidi="ar-SA"/>
        </w:rPr>
        <w:t>签到</w:t>
      </w:r>
      <w:r>
        <w:rPr>
          <w:rFonts w:hint="eastAsia" w:ascii="Times New Roman" w:hAnsi="Times New Roman" w:eastAsia="仿宋_GB2312" w:cs="仿宋_GB2312"/>
          <w:b w:val="0"/>
          <w:bCs w:val="0"/>
          <w:kern w:val="0"/>
          <w:sz w:val="32"/>
          <w:szCs w:val="32"/>
          <w:lang w:val="en-US" w:eastAsia="zh-CN" w:bidi="ar-SA"/>
        </w:rPr>
        <w:t>或签</w:t>
      </w:r>
      <w:r>
        <w:rPr>
          <w:rFonts w:hint="default" w:ascii="Times New Roman" w:hAnsi="Times New Roman" w:eastAsia="仿宋_GB2312" w:cs="仿宋_GB2312"/>
          <w:b w:val="0"/>
          <w:bCs w:val="0"/>
          <w:kern w:val="0"/>
          <w:sz w:val="32"/>
          <w:szCs w:val="32"/>
          <w:lang w:val="en-US" w:eastAsia="zh-CN" w:bidi="ar-SA"/>
        </w:rPr>
        <w:t>到人数</w:t>
      </w:r>
      <w:r>
        <w:rPr>
          <w:rFonts w:hint="eastAsia" w:ascii="Times New Roman" w:hAnsi="Times New Roman" w:eastAsia="仿宋_GB2312" w:cs="仿宋_GB2312"/>
          <w:b w:val="0"/>
          <w:bCs w:val="0"/>
          <w:kern w:val="0"/>
          <w:sz w:val="32"/>
          <w:szCs w:val="32"/>
          <w:lang w:val="en-US" w:eastAsia="zh-CN" w:bidi="ar-SA"/>
        </w:rPr>
        <w:t>与实到人数</w:t>
      </w:r>
      <w:r>
        <w:rPr>
          <w:rFonts w:hint="default" w:ascii="Times New Roman" w:hAnsi="Times New Roman" w:eastAsia="仿宋_GB2312" w:cs="仿宋_GB2312"/>
          <w:b w:val="0"/>
          <w:bCs w:val="0"/>
          <w:kern w:val="0"/>
          <w:sz w:val="32"/>
          <w:szCs w:val="32"/>
          <w:lang w:val="en-US" w:eastAsia="zh-CN" w:bidi="ar-SA"/>
        </w:rPr>
        <w:t>不一致</w:t>
      </w:r>
      <w:r>
        <w:rPr>
          <w:rFonts w:hint="eastAsia" w:ascii="Times New Roman" w:hAnsi="Times New Roman" w:eastAsia="仿宋_GB2312" w:cs="仿宋_GB2312"/>
          <w:b w:val="0"/>
          <w:bCs w:val="0"/>
          <w:kern w:val="0"/>
          <w:sz w:val="32"/>
          <w:szCs w:val="32"/>
          <w:lang w:val="en-US" w:eastAsia="zh-CN" w:bidi="ar-SA"/>
        </w:rPr>
        <w:t>情况问题。在以后的会议工作中落实好请销假制度，在上级规定的时间内调整好会议时间，确保到会率。同时支部成员会高度重视，提高思想认识，学习相关的组织规定，社区党委抓好各党支部会议，确保支委会程序符合相关规定。四是</w:t>
      </w:r>
      <w:r>
        <w:rPr>
          <w:rFonts w:hint="default" w:ascii="Times New Roman" w:hAnsi="Times New Roman" w:eastAsia="仿宋_GB2312" w:cs="仿宋_GB2312"/>
          <w:b w:val="0"/>
          <w:bCs w:val="0"/>
          <w:kern w:val="0"/>
          <w:sz w:val="32"/>
          <w:szCs w:val="32"/>
          <w:lang w:val="en-US" w:eastAsia="zh-CN" w:bidi="ar-SA"/>
        </w:rPr>
        <w:t>针对“两委”会议记录均为打印、无手写记录问题，社区已明确专人负责记录工作，并主动学习借鉴四宝山街道、宝山园区等先进社区的记录经验，进一步完善会议记录的格式与流程，严格按要求规范记录，确保内容真实、完整。</w:t>
      </w:r>
      <w:r>
        <w:rPr>
          <w:rFonts w:hint="eastAsia" w:ascii="Times New Roman" w:hAnsi="Times New Roman" w:eastAsia="仿宋_GB2312" w:cs="仿宋_GB2312"/>
          <w:b w:val="0"/>
          <w:bCs w:val="0"/>
          <w:kern w:val="0"/>
          <w:sz w:val="32"/>
          <w:szCs w:val="32"/>
          <w:lang w:val="en-US" w:eastAsia="zh-CN" w:bidi="ar-SA"/>
        </w:rPr>
        <w:t>五是</w:t>
      </w:r>
      <w:r>
        <w:rPr>
          <w:rFonts w:hint="default" w:ascii="Times New Roman" w:hAnsi="Times New Roman" w:eastAsia="仿宋_GB2312" w:cs="仿宋_GB2312"/>
          <w:b w:val="0"/>
          <w:bCs w:val="0"/>
          <w:kern w:val="0"/>
          <w:sz w:val="32"/>
          <w:szCs w:val="32"/>
          <w:lang w:val="en-US" w:eastAsia="zh-CN" w:bidi="ar-SA"/>
        </w:rPr>
        <w:t>针对党支部</w:t>
      </w:r>
      <w:r>
        <w:rPr>
          <w:rFonts w:hint="eastAsia" w:ascii="Times New Roman" w:hAnsi="Times New Roman" w:eastAsia="仿宋_GB2312" w:cs="仿宋_GB2312"/>
          <w:b w:val="0"/>
          <w:bCs w:val="0"/>
          <w:kern w:val="0"/>
          <w:sz w:val="32"/>
          <w:szCs w:val="32"/>
          <w:lang w:val="en-US" w:eastAsia="zh-CN" w:bidi="ar-SA"/>
        </w:rPr>
        <w:t>委员</w:t>
      </w:r>
      <w:r>
        <w:rPr>
          <w:rFonts w:hint="default" w:ascii="Times New Roman" w:hAnsi="Times New Roman" w:eastAsia="仿宋_GB2312" w:cs="仿宋_GB2312"/>
          <w:b w:val="0"/>
          <w:bCs w:val="0"/>
          <w:kern w:val="0"/>
          <w:sz w:val="32"/>
          <w:szCs w:val="32"/>
          <w:lang w:val="en-US" w:eastAsia="zh-CN" w:bidi="ar-SA"/>
        </w:rPr>
        <w:t>2023年以来多次仅两人参会问题，情况已核实：2023年6至8月因原支部书记工作调动导致支委缺额1人，社区上报上级党委并于当年8月及时补选到位；2025年2月、3月、7月因委员刘寅晖因病请假居家康养，因此支委会实际参会为两人。相关问题均属履行组织程序或按规定请假，符合组织生活制度要求。</w:t>
      </w:r>
      <w:r>
        <w:rPr>
          <w:rFonts w:hint="eastAsia" w:ascii="Times New Roman" w:hAnsi="Times New Roman" w:eastAsia="仿宋_GB2312" w:cs="仿宋_GB2312"/>
          <w:b w:val="0"/>
          <w:bCs w:val="0"/>
          <w:kern w:val="0"/>
          <w:sz w:val="32"/>
          <w:szCs w:val="32"/>
          <w:lang w:val="en-US" w:eastAsia="zh-CN" w:bidi="ar-SA"/>
        </w:rPr>
        <w:t>六是</w:t>
      </w:r>
      <w:r>
        <w:rPr>
          <w:rFonts w:hint="default" w:ascii="Times New Roman" w:hAnsi="Times New Roman" w:eastAsia="仿宋_GB2312" w:cs="仿宋_GB2312"/>
          <w:b w:val="0"/>
          <w:bCs w:val="0"/>
          <w:kern w:val="0"/>
          <w:sz w:val="32"/>
          <w:szCs w:val="32"/>
          <w:lang w:val="en-US" w:eastAsia="zh-CN" w:bidi="ar-SA"/>
        </w:rPr>
        <w:t>针对会议记录存在签到不规范或签到与实到人数不一致问题，社区已</w:t>
      </w:r>
      <w:r>
        <w:rPr>
          <w:rFonts w:hint="eastAsia" w:ascii="Times New Roman" w:hAnsi="Times New Roman" w:eastAsia="仿宋_GB2312" w:cs="仿宋_GB2312"/>
          <w:b w:val="0"/>
          <w:bCs w:val="0"/>
          <w:kern w:val="0"/>
          <w:sz w:val="32"/>
          <w:szCs w:val="32"/>
          <w:lang w:val="en-US" w:eastAsia="zh-CN" w:bidi="ar-SA"/>
        </w:rPr>
        <w:t>建立</w:t>
      </w:r>
      <w:r>
        <w:rPr>
          <w:rFonts w:hint="default" w:ascii="Times New Roman" w:hAnsi="Times New Roman" w:eastAsia="仿宋_GB2312" w:cs="仿宋_GB2312"/>
          <w:b w:val="0"/>
          <w:bCs w:val="0"/>
          <w:kern w:val="0"/>
          <w:sz w:val="32"/>
          <w:szCs w:val="32"/>
          <w:lang w:val="en-US" w:eastAsia="zh-CN" w:bidi="ar-SA"/>
        </w:rPr>
        <w:t>请销假制度，在上级规定时间内科学调整会议安排，确保支委成员按时参会。同时，社区党委督促各支部成员切实提高思想认识，认真学习组织生活相关规定，严格会议程序管理，确保各党支部会议组织规范、记录准确。</w:t>
      </w:r>
    </w:p>
    <w:p w14:paraId="6D591D43">
      <w:pPr>
        <w:keepNext w:val="0"/>
        <w:keepLines w:val="0"/>
        <w:pageBreakBefore w:val="0"/>
        <w:kinsoku/>
        <w:wordWrap/>
        <w:overflowPunct/>
        <w:topLinePunct w:val="0"/>
        <w:autoSpaceDE/>
        <w:autoSpaceDN/>
        <w:bidi w:val="0"/>
        <w:spacing w:line="560" w:lineRule="exact"/>
        <w:ind w:firstLine="643" w:firstLineChars="200"/>
        <w:textAlignment w:val="auto"/>
        <w:rPr>
          <w:rFonts w:ascii="Times New Roman" w:hAnsi="Times New Roman" w:eastAsia="仿宋_GB2312" w:cs="Times New Roman"/>
          <w:kern w:val="0"/>
          <w:sz w:val="32"/>
          <w:szCs w:val="32"/>
        </w:rPr>
      </w:pPr>
      <w:r>
        <w:rPr>
          <w:rFonts w:hint="eastAsia" w:ascii="Times New Roman" w:hAnsi="Times New Roman" w:eastAsia="仿宋_GB2312" w:cs="仿宋_GB2312"/>
          <w:b/>
          <w:bCs/>
          <w:kern w:val="0"/>
          <w:sz w:val="32"/>
          <w:szCs w:val="32"/>
          <w:lang w:val="en-US" w:eastAsia="zh-CN"/>
        </w:rPr>
        <w:t>2</w:t>
      </w:r>
      <w:r>
        <w:rPr>
          <w:rFonts w:hint="eastAsia" w:ascii="Times New Roman" w:hAnsi="Times New Roman" w:eastAsia="仿宋_GB2312" w:cs="仿宋_GB2312"/>
          <w:b/>
          <w:bCs/>
          <w:kern w:val="0"/>
          <w:sz w:val="32"/>
          <w:szCs w:val="32"/>
        </w:rPr>
        <w:t>.</w:t>
      </w:r>
      <w:r>
        <w:rPr>
          <w:rFonts w:hint="default" w:ascii="Times New Roman" w:hAnsi="Times New Roman" w:eastAsia="仿宋_GB2312" w:cs="Times New Roman"/>
          <w:b/>
          <w:bCs/>
          <w:kern w:val="0"/>
          <w:sz w:val="32"/>
          <w:szCs w:val="32"/>
          <w:lang w:val="en-US" w:eastAsia="zh-CN" w:bidi="ar-SA"/>
        </w:rPr>
        <w:t>党员量化积分</w:t>
      </w:r>
      <w:r>
        <w:rPr>
          <w:rFonts w:hint="eastAsia" w:ascii="Times New Roman" w:hAnsi="Times New Roman" w:eastAsia="仿宋_GB2312" w:cs="Times New Roman"/>
          <w:b/>
          <w:bCs/>
          <w:kern w:val="0"/>
          <w:sz w:val="32"/>
          <w:szCs w:val="32"/>
          <w:lang w:val="en-US" w:eastAsia="zh-CN" w:bidi="ar-SA"/>
        </w:rPr>
        <w:t>考评</w:t>
      </w:r>
      <w:r>
        <w:rPr>
          <w:rFonts w:hint="default" w:ascii="Times New Roman" w:hAnsi="Times New Roman" w:eastAsia="仿宋_GB2312" w:cs="Times New Roman"/>
          <w:b/>
          <w:bCs/>
          <w:kern w:val="0"/>
          <w:sz w:val="32"/>
          <w:szCs w:val="32"/>
          <w:lang w:val="en-US" w:eastAsia="zh-CN" w:bidi="ar-SA"/>
        </w:rPr>
        <w:t>管理</w:t>
      </w:r>
      <w:r>
        <w:rPr>
          <w:rFonts w:hint="eastAsia" w:ascii="Times New Roman" w:hAnsi="Times New Roman" w:eastAsia="仿宋_GB2312" w:cs="Times New Roman"/>
          <w:b/>
          <w:bCs/>
          <w:kern w:val="0"/>
          <w:sz w:val="32"/>
          <w:szCs w:val="32"/>
          <w:lang w:val="en-US" w:eastAsia="zh-CN" w:bidi="ar-SA"/>
        </w:rPr>
        <w:t>制度执行不严</w:t>
      </w:r>
      <w:r>
        <w:rPr>
          <w:rFonts w:hint="default" w:ascii="Times New Roman" w:hAnsi="Times New Roman" w:eastAsia="仿宋_GB2312" w:cs="Times New Roman"/>
          <w:b/>
          <w:bCs/>
          <w:kern w:val="0"/>
          <w:sz w:val="32"/>
          <w:szCs w:val="32"/>
          <w:lang w:val="en-US" w:eastAsia="zh-CN" w:bidi="ar-SA"/>
        </w:rPr>
        <w:t>。</w:t>
      </w:r>
    </w:p>
    <w:p w14:paraId="55F481AD">
      <w:pPr>
        <w:pStyle w:val="5"/>
        <w:keepNext w:val="0"/>
        <w:keepLines w:val="0"/>
        <w:pageBreakBefore w:val="0"/>
        <w:widowControl/>
        <w:suppressLineNumbers w:val="0"/>
        <w:shd w:val="clear"/>
        <w:kinsoku/>
        <w:wordWrap/>
        <w:overflowPunct/>
        <w:topLinePunct w:val="0"/>
        <w:autoSpaceDE/>
        <w:autoSpaceDN/>
        <w:bidi w:val="0"/>
        <w:spacing w:before="0" w:beforeAutospacing="0" w:after="240" w:afterAutospacing="0" w:line="560" w:lineRule="exact"/>
        <w:ind w:left="0" w:right="0" w:firstLine="643" w:firstLineChars="200"/>
        <w:rPr>
          <w:rFonts w:hint="default" w:ascii="Times New Roman" w:hAnsi="Times New Roman" w:eastAsia="仿宋_GB2312" w:cs="仿宋_GB2312"/>
          <w:b w:val="0"/>
          <w:bCs w:val="0"/>
          <w:kern w:val="0"/>
          <w:sz w:val="32"/>
          <w:szCs w:val="32"/>
          <w:lang w:val="en-US" w:eastAsia="zh-CN" w:bidi="ar-SA"/>
        </w:rPr>
      </w:pPr>
      <w:r>
        <w:rPr>
          <w:rFonts w:ascii="Times New Roman" w:hAnsi="Times New Roman" w:eastAsia="仿宋_GB2312" w:cs="Times New Roman"/>
          <w:b/>
          <w:bCs/>
          <w:kern w:val="0"/>
          <w:sz w:val="32"/>
          <w:szCs w:val="32"/>
        </w:rPr>
        <w:t>整改措施</w:t>
      </w:r>
      <w:r>
        <w:rPr>
          <w:rFonts w:hint="eastAsia" w:ascii="Times New Roman" w:hAnsi="Times New Roman" w:eastAsia="仿宋_GB2312" w:cs="Times New Roman"/>
          <w:b/>
          <w:bCs/>
          <w:kern w:val="0"/>
          <w:sz w:val="32"/>
          <w:szCs w:val="32"/>
        </w:rPr>
        <w:t>及进展</w:t>
      </w:r>
      <w:r>
        <w:rPr>
          <w:rFonts w:ascii="Times New Roman" w:hAnsi="Times New Roman" w:eastAsia="仿宋_GB2312" w:cs="Times New Roman"/>
          <w:b/>
          <w:bCs/>
          <w:kern w:val="0"/>
          <w:sz w:val="32"/>
          <w:szCs w:val="32"/>
        </w:rPr>
        <w:t>：</w:t>
      </w:r>
      <w:r>
        <w:rPr>
          <w:rFonts w:hint="eastAsia" w:ascii="Times New Roman" w:hAnsi="Times New Roman" w:eastAsia="仿宋_GB2312" w:cs="仿宋_GB2312"/>
          <w:b w:val="0"/>
          <w:bCs w:val="0"/>
          <w:kern w:val="0"/>
          <w:sz w:val="32"/>
          <w:szCs w:val="32"/>
          <w:lang w:val="en-US" w:eastAsia="zh-CN"/>
        </w:rPr>
        <w:t>一是社区将严格按照考评标准，根据上级要求，细化加减分项。根据每名党员日常的实际表现情况，在党员量化积分中体现得分差异性。</w:t>
      </w:r>
      <w:r>
        <w:rPr>
          <w:rFonts w:hint="default" w:ascii="Times New Roman" w:hAnsi="Times New Roman" w:eastAsia="仿宋_GB2312" w:cs="仿宋_GB2312"/>
          <w:b w:val="0"/>
          <w:bCs w:val="0"/>
          <w:kern w:val="0"/>
          <w:sz w:val="32"/>
          <w:szCs w:val="32"/>
          <w:lang w:val="en-US" w:eastAsia="zh-CN"/>
        </w:rPr>
        <w:t>引导党员正确认识积分考评的激励作用，自觉主动地在工作和生活中发挥先锋模范作用，积极争取加分、避免减分</w:t>
      </w:r>
      <w:r>
        <w:rPr>
          <w:rFonts w:hint="eastAsia" w:ascii="Times New Roman" w:hAnsi="Times New Roman" w:eastAsia="仿宋_GB2312" w:cs="仿宋_GB2312"/>
          <w:b w:val="0"/>
          <w:bCs w:val="0"/>
          <w:kern w:val="0"/>
          <w:sz w:val="32"/>
          <w:szCs w:val="32"/>
          <w:lang w:val="en-US" w:eastAsia="zh-CN"/>
        </w:rPr>
        <w:t>。二是</w:t>
      </w:r>
      <w:r>
        <w:rPr>
          <w:rFonts w:hint="default" w:ascii="Times New Roman" w:hAnsi="Times New Roman" w:eastAsia="仿宋_GB2312" w:cs="仿宋_GB2312"/>
          <w:b w:val="0"/>
          <w:bCs w:val="0"/>
          <w:kern w:val="0"/>
          <w:sz w:val="32"/>
          <w:szCs w:val="32"/>
          <w:lang w:val="en-US" w:eastAsia="zh-CN"/>
        </w:rPr>
        <w:t>经过整改，结合党员主题党日到会情况、“三会一课”、志愿服务、党员履行基本义务和岗位职责等情况，严格按照评分标准已实现党员差异化打分，同时做好量化积分公示工作。彻底杜绝“均得基础分”的情况；同步建立积分公示，定期在支部公示栏公开党员积分情况，有效激发了党员参与组织活动、履职尽责的积极性。</w:t>
      </w:r>
    </w:p>
    <w:p w14:paraId="3590866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仿宋_GB2312"/>
          <w:b w:val="0"/>
          <w:bCs w:val="0"/>
          <w:kern w:val="0"/>
          <w:sz w:val="32"/>
          <w:szCs w:val="32"/>
          <w:lang w:val="en-US" w:eastAsia="zh-CN" w:bidi="ar-SA"/>
        </w:rPr>
      </w:pPr>
      <w:r>
        <w:rPr>
          <w:rFonts w:hint="default" w:ascii="Times New Roman" w:hAnsi="Times New Roman" w:eastAsia="仿宋_GB2312" w:cs="仿宋_GB2312"/>
          <w:b w:val="0"/>
          <w:bCs w:val="0"/>
          <w:kern w:val="0"/>
          <w:sz w:val="32"/>
          <w:szCs w:val="32"/>
          <w:lang w:val="en-US" w:eastAsia="zh-CN" w:bidi="ar-SA"/>
        </w:rPr>
        <w:t>欢迎广大党员干部群众对巡察整改落实情况进行监督。如有意见建议，请及时向我们反映。联系电话</w:t>
      </w:r>
      <w:r>
        <w:rPr>
          <w:rFonts w:hint="eastAsia" w:ascii="Times New Roman" w:hAnsi="Times New Roman" w:eastAsia="仿宋_GB2312" w:cs="仿宋_GB2312"/>
          <w:b w:val="0"/>
          <w:bCs w:val="0"/>
          <w:kern w:val="0"/>
          <w:sz w:val="32"/>
          <w:szCs w:val="32"/>
          <w:lang w:val="en-US" w:eastAsia="zh-CN" w:bidi="ar-SA"/>
        </w:rPr>
        <w:t>：3083918</w:t>
      </w:r>
      <w:r>
        <w:rPr>
          <w:rFonts w:hint="default" w:ascii="Times New Roman" w:hAnsi="Times New Roman" w:eastAsia="仿宋_GB2312" w:cs="仿宋_GB2312"/>
          <w:b w:val="0"/>
          <w:bCs w:val="0"/>
          <w:kern w:val="0"/>
          <w:sz w:val="32"/>
          <w:szCs w:val="32"/>
          <w:lang w:val="en-US" w:eastAsia="zh-CN" w:bidi="ar-SA"/>
        </w:rPr>
        <w:t>；通讯地址：</w:t>
      </w:r>
      <w:r>
        <w:rPr>
          <w:rFonts w:hint="eastAsia" w:ascii="Times New Roman" w:hAnsi="Times New Roman" w:eastAsia="仿宋_GB2312" w:cs="仿宋_GB2312"/>
          <w:b w:val="0"/>
          <w:bCs w:val="0"/>
          <w:kern w:val="0"/>
          <w:sz w:val="32"/>
          <w:szCs w:val="32"/>
          <w:lang w:val="en-US" w:eastAsia="zh-CN" w:bidi="ar-SA"/>
        </w:rPr>
        <w:t>高新区中埠镇工人新村，电子邮箱：zbtssq2021@163.com。</w:t>
      </w:r>
    </w:p>
    <w:p w14:paraId="3C62C001">
      <w:pPr>
        <w:keepNext w:val="0"/>
        <w:keepLines w:val="0"/>
        <w:pageBreakBefore w:val="0"/>
        <w:kinsoku/>
        <w:wordWrap/>
        <w:overflowPunct/>
        <w:topLinePunct w:val="0"/>
        <w:autoSpaceDE/>
        <w:autoSpaceDN/>
        <w:bidi w:val="0"/>
        <w:spacing w:line="560" w:lineRule="exact"/>
        <w:ind w:firstLine="640"/>
        <w:jc w:val="left"/>
        <w:textAlignment w:val="auto"/>
        <w:rPr>
          <w:rFonts w:hint="default" w:ascii="Times New Roman" w:hAnsi="Times New Roman" w:eastAsia="仿宋_GB2312" w:cs="仿宋_GB2312"/>
          <w:b w:val="0"/>
          <w:bCs w:val="0"/>
          <w:kern w:val="0"/>
          <w:sz w:val="32"/>
          <w:szCs w:val="32"/>
          <w:lang w:val="en-US" w:eastAsia="zh-CN" w:bidi="ar-SA"/>
        </w:rPr>
      </w:pPr>
    </w:p>
    <w:p w14:paraId="7E265A6D">
      <w:pPr>
        <w:keepNext w:val="0"/>
        <w:keepLines w:val="0"/>
        <w:pageBreakBefore w:val="0"/>
        <w:kinsoku/>
        <w:wordWrap/>
        <w:overflowPunct/>
        <w:topLinePunct w:val="0"/>
        <w:autoSpaceDE/>
        <w:autoSpaceDN/>
        <w:bidi w:val="0"/>
        <w:spacing w:line="560" w:lineRule="exact"/>
        <w:ind w:firstLine="640"/>
        <w:jc w:val="center"/>
        <w:textAlignment w:val="auto"/>
        <w:rPr>
          <w:rFonts w:hint="eastAsia" w:ascii="Times New Roman" w:hAnsi="Times New Roman" w:eastAsia="仿宋_GB2312" w:cs="仿宋_GB2312"/>
          <w:b w:val="0"/>
          <w:bCs w:val="0"/>
          <w:kern w:val="0"/>
          <w:sz w:val="32"/>
          <w:szCs w:val="32"/>
          <w:lang w:val="en-US" w:eastAsia="zh-CN" w:bidi="ar-SA"/>
        </w:rPr>
      </w:pPr>
      <w:r>
        <w:rPr>
          <w:rFonts w:hint="eastAsia" w:ascii="Times New Roman" w:hAnsi="Times New Roman" w:eastAsia="仿宋_GB2312" w:cs="仿宋_GB2312"/>
          <w:b w:val="0"/>
          <w:bCs w:val="0"/>
          <w:kern w:val="0"/>
          <w:sz w:val="32"/>
          <w:szCs w:val="32"/>
          <w:lang w:val="en-US" w:eastAsia="zh-CN" w:bidi="ar-SA"/>
        </w:rPr>
        <w:t xml:space="preserve">                 </w:t>
      </w:r>
      <w:r>
        <w:rPr>
          <w:rFonts w:hint="default" w:ascii="Times New Roman" w:hAnsi="Times New Roman" w:eastAsia="仿宋_GB2312" w:cs="仿宋_GB2312"/>
          <w:b w:val="0"/>
          <w:bCs w:val="0"/>
          <w:kern w:val="0"/>
          <w:sz w:val="32"/>
          <w:szCs w:val="32"/>
          <w:lang w:val="en-US" w:eastAsia="zh-CN" w:bidi="ar-SA"/>
        </w:rPr>
        <w:t>中共</w:t>
      </w:r>
      <w:r>
        <w:rPr>
          <w:rFonts w:hint="eastAsia" w:ascii="Times New Roman" w:hAnsi="Times New Roman" w:eastAsia="仿宋_GB2312" w:cs="仿宋_GB2312"/>
          <w:b w:val="0"/>
          <w:bCs w:val="0"/>
          <w:kern w:val="0"/>
          <w:sz w:val="32"/>
          <w:szCs w:val="32"/>
          <w:lang w:val="en-US" w:eastAsia="zh-CN" w:bidi="ar-SA"/>
        </w:rPr>
        <w:t>中埠镇铁山社区党委</w:t>
      </w:r>
    </w:p>
    <w:p w14:paraId="02E75833">
      <w:pPr>
        <w:keepNext w:val="0"/>
        <w:keepLines w:val="0"/>
        <w:pageBreakBefore w:val="0"/>
        <w:kinsoku/>
        <w:wordWrap/>
        <w:overflowPunct/>
        <w:topLinePunct w:val="0"/>
        <w:autoSpaceDE/>
        <w:autoSpaceDN/>
        <w:bidi w:val="0"/>
        <w:spacing w:line="560" w:lineRule="exact"/>
        <w:ind w:firstLine="640"/>
        <w:jc w:val="center"/>
        <w:textAlignment w:val="auto"/>
      </w:pPr>
      <w:r>
        <w:rPr>
          <w:rFonts w:hint="eastAsia" w:ascii="Times New Roman" w:hAnsi="Times New Roman" w:eastAsia="仿宋_GB2312" w:cs="仿宋_GB2312"/>
          <w:b w:val="0"/>
          <w:bCs w:val="0"/>
          <w:kern w:val="0"/>
          <w:sz w:val="32"/>
          <w:szCs w:val="32"/>
          <w:lang w:val="en-US" w:eastAsia="zh-CN" w:bidi="ar-SA"/>
        </w:rPr>
        <w:t xml:space="preserve">               2026</w:t>
      </w:r>
      <w:r>
        <w:rPr>
          <w:rFonts w:hint="default" w:ascii="Times New Roman" w:hAnsi="Times New Roman" w:eastAsia="仿宋_GB2312" w:cs="仿宋_GB2312"/>
          <w:b w:val="0"/>
          <w:bCs w:val="0"/>
          <w:kern w:val="0"/>
          <w:sz w:val="32"/>
          <w:szCs w:val="32"/>
          <w:lang w:val="en-US" w:eastAsia="zh-CN" w:bidi="ar-SA"/>
        </w:rPr>
        <w:t>年</w:t>
      </w:r>
      <w:r>
        <w:rPr>
          <w:rFonts w:hint="eastAsia" w:ascii="Times New Roman" w:hAnsi="Times New Roman" w:eastAsia="仿宋_GB2312" w:cs="仿宋_GB2312"/>
          <w:b w:val="0"/>
          <w:bCs w:val="0"/>
          <w:kern w:val="0"/>
          <w:sz w:val="32"/>
          <w:szCs w:val="32"/>
          <w:lang w:val="en-US" w:eastAsia="zh-CN" w:bidi="ar-SA"/>
        </w:rPr>
        <w:t>3</w:t>
      </w:r>
      <w:r>
        <w:rPr>
          <w:rFonts w:hint="default" w:ascii="Times New Roman" w:hAnsi="Times New Roman" w:eastAsia="仿宋_GB2312" w:cs="仿宋_GB2312"/>
          <w:b w:val="0"/>
          <w:bCs w:val="0"/>
          <w:kern w:val="0"/>
          <w:sz w:val="32"/>
          <w:szCs w:val="32"/>
          <w:lang w:val="en-US" w:eastAsia="zh-CN" w:bidi="ar-SA"/>
        </w:rPr>
        <w:t>月</w:t>
      </w:r>
      <w:r>
        <w:rPr>
          <w:rFonts w:hint="eastAsia" w:ascii="Times New Roman" w:hAnsi="Times New Roman" w:eastAsia="仿宋_GB2312" w:cs="仿宋_GB2312"/>
          <w:b w:val="0"/>
          <w:bCs w:val="0"/>
          <w:kern w:val="0"/>
          <w:sz w:val="32"/>
          <w:szCs w:val="32"/>
          <w:lang w:val="en-US" w:eastAsia="zh-CN" w:bidi="ar-SA"/>
        </w:rPr>
        <w:t>3</w:t>
      </w:r>
      <w:r>
        <w:rPr>
          <w:rFonts w:hint="default" w:ascii="Times New Roman" w:hAnsi="Times New Roman" w:eastAsia="仿宋_GB2312" w:cs="仿宋_GB2312"/>
          <w:b w:val="0"/>
          <w:bCs w:val="0"/>
          <w:kern w:val="0"/>
          <w:sz w:val="32"/>
          <w:szCs w:val="32"/>
          <w:lang w:val="en-US" w:eastAsia="zh-CN" w:bidi="ar-SA"/>
        </w:rPr>
        <w:t>日</w:t>
      </w:r>
    </w:p>
    <w:sectPr>
      <w:footerReference r:id="rId3" w:type="default"/>
      <w:pgSz w:w="11906" w:h="16838"/>
      <w:pgMar w:top="1440" w:right="1800" w:bottom="1440"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82465">
    <w:pPr>
      <w:pStyle w:val="3"/>
    </w:pPr>
    <w:bookmarkStart w:id="0" w:name="_GoBack"/>
    <w:bookmarkEnd w:id="0"/>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BE2D93">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1BE2D93">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C6B51"/>
    <w:rsid w:val="18EA4C74"/>
    <w:rsid w:val="23616247"/>
    <w:rsid w:val="29ED42DA"/>
    <w:rsid w:val="2EAD7896"/>
    <w:rsid w:val="366B1C23"/>
    <w:rsid w:val="393F0188"/>
    <w:rsid w:val="47E81210"/>
    <w:rsid w:val="4F147B4F"/>
    <w:rsid w:val="4F526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nhideWhenUsed/>
    <w:qFormat/>
    <w:uiPriority w:val="0"/>
    <w:pPr>
      <w:spacing w:before="100" w:beforeLines="0" w:beforeAutospacing="1" w:after="100" w:afterLines="0" w:afterAutospacing="1"/>
    </w:pPr>
    <w:rPr>
      <w:rFonts w:hint="eastAsia" w:ascii="宋体" w:hAnsi="宋体" w:eastAsia="宋体" w:cs="宋体"/>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4099</Words>
  <Characters>4218</Characters>
  <Lines>0</Lines>
  <Paragraphs>0</Paragraphs>
  <TotalTime>0</TotalTime>
  <ScaleCrop>false</ScaleCrop>
  <LinksUpToDate>false</LinksUpToDate>
  <CharactersWithSpaces>4253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2026-03-04T06:04:00Z</dcterms:created>
  <dc:creator>Administrator</dc:creator>
  <cp:lastModifiedBy>、欢乐Song</cp:lastModifiedBy>
  <dcterms:modified xsi:type="dcterms:W3CDTF">2026-03-04T06:27:17Z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eyJoZGlkIjoiZjRhZjIwMmY4YTNkMmQxZTAxODUxNDk2ZTFhMmQyODUiLCJ1c2VySWQiOiI4MTc5ODI4NTMifQ==</vt:lpwstr>
  </property>
  <property fmtid="{D5CDD505-2E9C-101B-9397-08002B2CF9AE}" pid="4" name="ICV">
    <vt:lpwstr>95473108989848A3A55B72C3233660D0_12</vt:lpwstr>
  </property>
</Properties>
</file>