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5"/>
        <w:keepNext w:val="0"/>
        <w:keepLines w:val="0"/>
        <w:pageBreakBefore w:val="0"/>
        <w:widowControl w:val="0"/>
        <w:shd w:val="clear" w:color="auto" w:fill="auto"/>
        <w:kinsoku/>
        <w:wordWrap/>
        <w:overflowPunct/>
        <w:topLinePunct w:val="0"/>
        <w:autoSpaceDE/>
        <w:autoSpaceDN/>
        <w:bidi w:val="0"/>
        <w:adjustRightInd/>
        <w:snapToGrid/>
        <w:spacing w:before="0" w:after="0" w:line="620" w:lineRule="exact"/>
        <w:ind w:left="0" w:leftChars="0" w:right="0" w:firstLine="0" w:firstLineChars="0"/>
        <w:jc w:val="both"/>
        <w:textAlignment w:val="auto"/>
        <w:rPr>
          <w:rFonts w:hint="eastAsia" w:ascii="仿宋" w:hAnsi="仿宋" w:eastAsia="仿宋" w:cs="仿宋"/>
          <w:color w:val="000000"/>
          <w:spacing w:val="0"/>
          <w:w w:val="100"/>
          <w:position w:val="0"/>
          <w:sz w:val="32"/>
          <w:szCs w:val="32"/>
          <w:lang w:eastAsia="zh-CN"/>
        </w:rPr>
      </w:pPr>
    </w:p>
    <w:p>
      <w:pPr>
        <w:pStyle w:val="15"/>
        <w:keepNext w:val="0"/>
        <w:keepLines w:val="0"/>
        <w:pageBreakBefore w:val="0"/>
        <w:widowControl w:val="0"/>
        <w:shd w:val="clear" w:color="auto" w:fill="auto"/>
        <w:kinsoku/>
        <w:wordWrap/>
        <w:overflowPunct/>
        <w:topLinePunct w:val="0"/>
        <w:autoSpaceDE/>
        <w:autoSpaceDN/>
        <w:bidi w:val="0"/>
        <w:adjustRightInd/>
        <w:snapToGrid/>
        <w:spacing w:before="0" w:after="0" w:line="240" w:lineRule="atLeast"/>
        <w:ind w:left="0" w:leftChars="0" w:right="0" w:firstLine="0" w:firstLineChars="0"/>
        <w:jc w:val="both"/>
        <w:textAlignment w:val="auto"/>
        <w:rPr>
          <w:rFonts w:hint="eastAsia" w:ascii="仿宋" w:hAnsi="仿宋" w:eastAsia="仿宋" w:cs="仿宋"/>
          <w:color w:val="000000"/>
          <w:spacing w:val="0"/>
          <w:w w:val="100"/>
          <w:position w:val="0"/>
          <w:sz w:val="15"/>
          <w:szCs w:val="15"/>
          <w:lang w:eastAsia="zh-CN"/>
        </w:rPr>
      </w:pPr>
    </w:p>
    <w:p>
      <w:pPr>
        <w:pStyle w:val="15"/>
        <w:keepNext w:val="0"/>
        <w:keepLines w:val="0"/>
        <w:pageBreakBefore w:val="0"/>
        <w:widowControl w:val="0"/>
        <w:shd w:val="clear" w:color="auto" w:fill="auto"/>
        <w:kinsoku/>
        <w:wordWrap/>
        <w:overflowPunct/>
        <w:topLinePunct w:val="0"/>
        <w:autoSpaceDE/>
        <w:autoSpaceDN/>
        <w:bidi w:val="0"/>
        <w:adjustRightInd/>
        <w:snapToGrid/>
        <w:spacing w:before="0" w:after="0" w:line="620" w:lineRule="exact"/>
        <w:ind w:left="0" w:leftChars="0" w:right="0" w:firstLine="0" w:firstLineChars="0"/>
        <w:jc w:val="both"/>
        <w:textAlignment w:val="auto"/>
        <w:rPr>
          <w:rFonts w:hint="eastAsia" w:ascii="仿宋" w:hAnsi="仿宋" w:eastAsia="仿宋" w:cs="仿宋"/>
          <w:color w:val="000000"/>
          <w:spacing w:val="0"/>
          <w:w w:val="100"/>
          <w:position w:val="0"/>
          <w:sz w:val="32"/>
          <w:szCs w:val="32"/>
        </w:rPr>
      </w:pPr>
    </w:p>
    <w:p>
      <w:pPr>
        <w:pStyle w:val="17"/>
        <w:keepNext/>
        <w:keepLines/>
        <w:pageBreakBefore w:val="0"/>
        <w:widowControl w:val="0"/>
        <w:shd w:val="clear" w:color="auto" w:fill="auto"/>
        <w:kinsoku/>
        <w:wordWrap/>
        <w:overflowPunct/>
        <w:topLinePunct w:val="0"/>
        <w:autoSpaceDE/>
        <w:autoSpaceDN/>
        <w:bidi w:val="0"/>
        <w:adjustRightInd/>
        <w:snapToGrid/>
        <w:spacing w:before="0" w:after="0" w:line="620" w:lineRule="exact"/>
        <w:ind w:left="0" w:right="0" w:firstLine="0"/>
        <w:jc w:val="center"/>
        <w:textAlignment w:val="auto"/>
        <w:rPr>
          <w:rFonts w:hint="default" w:ascii="Times New Roman" w:hAnsi="Times New Roman" w:eastAsia="方正小标宋简体" w:cs="Times New Roman"/>
          <w:b w:val="0"/>
          <w:bCs w:val="0"/>
          <w:color w:val="000000"/>
          <w:spacing w:val="0"/>
          <w:w w:val="100"/>
          <w:position w:val="0"/>
          <w:sz w:val="44"/>
          <w:szCs w:val="44"/>
        </w:rPr>
      </w:pPr>
      <w:bookmarkStart w:id="0" w:name="bookmark5"/>
      <w:bookmarkStart w:id="1" w:name="bookmark4"/>
      <w:bookmarkStart w:id="2" w:name="bookmark3"/>
      <w:r>
        <w:rPr>
          <w:rFonts w:hint="default" w:ascii="Times New Roman" w:hAnsi="Times New Roman" w:eastAsia="方正小标宋简体" w:cs="Times New Roman"/>
          <w:b w:val="0"/>
          <w:bCs w:val="0"/>
          <w:color w:val="000000"/>
          <w:spacing w:val="0"/>
          <w:w w:val="100"/>
          <w:position w:val="0"/>
          <w:sz w:val="44"/>
          <w:szCs w:val="44"/>
        </w:rPr>
        <w:t>关于</w:t>
      </w:r>
      <w:bookmarkEnd w:id="0"/>
      <w:bookmarkStart w:id="3" w:name="bookmark6"/>
      <w:r>
        <w:rPr>
          <w:rFonts w:hint="default" w:ascii="Times New Roman" w:hAnsi="Times New Roman" w:eastAsia="方正小标宋简体" w:cs="Times New Roman"/>
          <w:b w:val="0"/>
          <w:bCs w:val="0"/>
          <w:color w:val="000000"/>
          <w:spacing w:val="0"/>
          <w:w w:val="100"/>
          <w:position w:val="0"/>
          <w:sz w:val="44"/>
          <w:szCs w:val="44"/>
        </w:rPr>
        <w:t>组织开展</w:t>
      </w:r>
      <w:r>
        <w:rPr>
          <w:rFonts w:hint="default" w:ascii="Times New Roman" w:hAnsi="Times New Roman" w:eastAsia="方正小标宋简体" w:cs="Times New Roman"/>
          <w:b w:val="0"/>
          <w:bCs w:val="0"/>
          <w:color w:val="000000"/>
          <w:spacing w:val="0"/>
          <w:w w:val="100"/>
          <w:position w:val="0"/>
          <w:sz w:val="44"/>
          <w:szCs w:val="44"/>
          <w:lang w:val="en-US" w:eastAsia="zh-CN"/>
        </w:rPr>
        <w:t>2023年度</w:t>
      </w:r>
      <w:r>
        <w:rPr>
          <w:rFonts w:hint="default" w:ascii="Times New Roman" w:hAnsi="Times New Roman" w:eastAsia="方正小标宋简体" w:cs="Times New Roman"/>
          <w:b w:val="0"/>
          <w:bCs w:val="0"/>
          <w:color w:val="000000"/>
          <w:spacing w:val="0"/>
          <w:w w:val="100"/>
          <w:position w:val="0"/>
          <w:sz w:val="44"/>
          <w:szCs w:val="44"/>
        </w:rPr>
        <w:t>工业</w:t>
      </w:r>
    </w:p>
    <w:p>
      <w:pPr>
        <w:pStyle w:val="17"/>
        <w:keepNext/>
        <w:keepLines/>
        <w:pageBreakBefore w:val="0"/>
        <w:widowControl w:val="0"/>
        <w:shd w:val="clear" w:color="auto" w:fill="auto"/>
        <w:kinsoku/>
        <w:wordWrap/>
        <w:overflowPunct/>
        <w:topLinePunct w:val="0"/>
        <w:autoSpaceDE/>
        <w:autoSpaceDN/>
        <w:bidi w:val="0"/>
        <w:adjustRightInd/>
        <w:snapToGrid/>
        <w:spacing w:before="0" w:after="0" w:line="620" w:lineRule="exact"/>
        <w:ind w:left="0" w:right="0" w:firstLine="0"/>
        <w:jc w:val="center"/>
        <w:textAlignment w:val="auto"/>
        <w:rPr>
          <w:rFonts w:hint="default" w:ascii="Times New Roman" w:hAnsi="Times New Roman" w:eastAsia="方正小标宋简体" w:cs="Times New Roman"/>
          <w:b w:val="0"/>
          <w:bCs w:val="0"/>
          <w:sz w:val="44"/>
          <w:szCs w:val="44"/>
        </w:rPr>
      </w:pPr>
      <w:r>
        <w:rPr>
          <w:rFonts w:hint="default" w:ascii="Times New Roman" w:hAnsi="Times New Roman" w:eastAsia="方正小标宋简体" w:cs="Times New Roman"/>
          <w:b w:val="0"/>
          <w:bCs w:val="0"/>
          <w:color w:val="000000"/>
          <w:spacing w:val="0"/>
          <w:w w:val="100"/>
          <w:position w:val="0"/>
          <w:sz w:val="44"/>
          <w:szCs w:val="44"/>
        </w:rPr>
        <w:t>节能诊断服务工作的通知</w:t>
      </w:r>
      <w:bookmarkEnd w:id="1"/>
      <w:bookmarkEnd w:id="2"/>
      <w:bookmarkEnd w:id="3"/>
    </w:p>
    <w:p>
      <w:pPr>
        <w:keepNext w:val="0"/>
        <w:keepLines w:val="0"/>
        <w:pageBreakBefore w:val="0"/>
        <w:widowControl w:val="0"/>
        <w:shd w:val="clear"/>
        <w:kinsoku/>
        <w:wordWrap/>
        <w:overflowPunct/>
        <w:topLinePunct w:val="0"/>
        <w:autoSpaceDE/>
        <w:autoSpaceDN/>
        <w:bidi w:val="0"/>
        <w:adjustRightInd/>
        <w:snapToGrid/>
        <w:spacing w:before="0" w:after="0" w:line="620" w:lineRule="exact"/>
        <w:ind w:right="0"/>
        <w:jc w:val="both"/>
        <w:textAlignment w:val="auto"/>
        <w:rPr>
          <w:rFonts w:hint="eastAsia" w:ascii="仿宋" w:hAnsi="仿宋" w:eastAsia="仿宋" w:cs="仿宋"/>
          <w:b w:val="0"/>
          <w:bCs w:val="0"/>
          <w:spacing w:val="0"/>
          <w:w w:val="100"/>
          <w:kern w:val="2"/>
          <w:position w:val="0"/>
          <w:sz w:val="32"/>
          <w:szCs w:val="32"/>
          <w:shd w:val="clear"/>
          <w:lang w:val="en-US" w:eastAsia="zh-CN" w:bidi="ar-SA"/>
        </w:rPr>
      </w:pPr>
    </w:p>
    <w:p>
      <w:pPr>
        <w:keepNext w:val="0"/>
        <w:keepLines w:val="0"/>
        <w:pageBreakBefore w:val="0"/>
        <w:widowControl w:val="0"/>
        <w:shd w:val="clear" w:color="auto" w:fill="auto"/>
        <w:kinsoku/>
        <w:wordWrap/>
        <w:overflowPunct/>
        <w:topLinePunct w:val="0"/>
        <w:autoSpaceDE/>
        <w:autoSpaceDN/>
        <w:bidi w:val="0"/>
        <w:adjustRightInd/>
        <w:snapToGrid/>
        <w:spacing w:before="0" w:after="0" w:line="620" w:lineRule="exact"/>
        <w:ind w:right="0"/>
        <w:jc w:val="both"/>
        <w:textAlignment w:val="auto"/>
        <w:rPr>
          <w:rFonts w:hint="default" w:ascii="Times New Roman" w:hAnsi="Times New Roman" w:eastAsia="仿宋_GB2312" w:cs="Times New Roman"/>
          <w:spacing w:val="-7"/>
          <w:sz w:val="32"/>
          <w:szCs w:val="32"/>
          <w:highlight w:val="none"/>
          <w:lang w:val="en-US" w:eastAsia="zh-CN"/>
        </w:rPr>
      </w:pPr>
      <w:r>
        <w:rPr>
          <w:rFonts w:hint="eastAsia" w:ascii="仿宋_GB2312" w:hAnsi="仿宋_GB2312" w:eastAsia="仿宋_GB2312" w:cs="仿宋_GB2312"/>
          <w:sz w:val="32"/>
          <w:szCs w:val="32"/>
          <w:lang w:eastAsia="zh-CN"/>
        </w:rPr>
        <w:t>各区县工信局，高新区科工信局、经开区工科局、文昌湖区经发局，</w:t>
      </w:r>
      <w:r>
        <w:rPr>
          <w:rFonts w:hint="eastAsia" w:ascii="仿宋_GB2312" w:hAnsi="仿宋_GB2312" w:eastAsia="仿宋_GB2312" w:cs="仿宋_GB2312"/>
          <w:sz w:val="32"/>
          <w:szCs w:val="32"/>
          <w:lang w:val="en-US" w:eastAsia="zh-CN"/>
        </w:rPr>
        <w:t>有关企业</w:t>
      </w:r>
      <w:r>
        <w:rPr>
          <w:rFonts w:hint="eastAsia" w:ascii="仿宋_GB2312" w:hAnsi="仿宋_GB2312" w:eastAsia="仿宋_GB2312" w:cs="仿宋_GB2312"/>
          <w:sz w:val="32"/>
          <w:szCs w:val="32"/>
          <w:lang w:eastAsia="zh-CN"/>
        </w:rPr>
        <w:t>：</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612" w:firstLineChars="200"/>
        <w:jc w:val="both"/>
        <w:textAlignment w:val="auto"/>
        <w:rPr>
          <w:rFonts w:hint="default" w:ascii="Times New Roman" w:hAnsi="Times New Roman" w:eastAsia="仿宋_GB2312" w:cs="Times New Roman"/>
          <w:spacing w:val="-7"/>
          <w:sz w:val="32"/>
          <w:szCs w:val="32"/>
          <w:lang w:val="en-US" w:eastAsia="zh-CN"/>
        </w:rPr>
      </w:pPr>
      <w:r>
        <w:rPr>
          <w:rFonts w:hint="default" w:ascii="Times New Roman" w:hAnsi="Times New Roman" w:eastAsia="仿宋_GB2312" w:cs="Times New Roman"/>
          <w:spacing w:val="-7"/>
          <w:sz w:val="32"/>
          <w:szCs w:val="32"/>
          <w:lang w:val="en-US" w:eastAsia="zh-CN"/>
        </w:rPr>
        <w:t>按照工</w:t>
      </w:r>
      <w:r>
        <w:rPr>
          <w:rFonts w:hint="eastAsia" w:eastAsia="仿宋_GB2312" w:cs="Times New Roman"/>
          <w:spacing w:val="-7"/>
          <w:sz w:val="32"/>
          <w:szCs w:val="32"/>
          <w:lang w:val="en-US" w:eastAsia="zh-CN"/>
        </w:rPr>
        <w:t>信</w:t>
      </w:r>
      <w:r>
        <w:rPr>
          <w:rFonts w:hint="default" w:ascii="Times New Roman" w:hAnsi="Times New Roman" w:eastAsia="仿宋_GB2312" w:cs="Times New Roman"/>
          <w:spacing w:val="-7"/>
          <w:sz w:val="32"/>
          <w:szCs w:val="32"/>
          <w:lang w:val="en-US" w:eastAsia="zh-CN"/>
        </w:rPr>
        <w:t>部</w:t>
      </w:r>
      <w:r>
        <w:rPr>
          <w:rFonts w:hint="eastAsia" w:eastAsia="仿宋_GB2312" w:cs="Times New Roman"/>
          <w:spacing w:val="-7"/>
          <w:sz w:val="32"/>
          <w:szCs w:val="32"/>
          <w:lang w:val="en-US" w:eastAsia="zh-CN"/>
        </w:rPr>
        <w:t>、省工信厅</w:t>
      </w:r>
      <w:r>
        <w:rPr>
          <w:rFonts w:hint="default" w:ascii="Times New Roman" w:hAnsi="Times New Roman" w:eastAsia="仿宋_GB2312" w:cs="Times New Roman"/>
          <w:spacing w:val="-7"/>
          <w:sz w:val="32"/>
          <w:szCs w:val="32"/>
          <w:lang w:val="en-US" w:eastAsia="zh-CN"/>
        </w:rPr>
        <w:t>《关于组织开展2023年度工业节能诊断服务工作的通知》要求，为引导企业节能降耗，提高企业能源管理水平，推动我</w:t>
      </w:r>
      <w:r>
        <w:rPr>
          <w:rFonts w:hint="eastAsia" w:eastAsia="仿宋_GB2312" w:cs="Times New Roman"/>
          <w:spacing w:val="-7"/>
          <w:sz w:val="32"/>
          <w:szCs w:val="32"/>
          <w:lang w:val="en-US" w:eastAsia="zh-CN"/>
        </w:rPr>
        <w:t>市</w:t>
      </w:r>
      <w:r>
        <w:rPr>
          <w:rFonts w:hint="default" w:ascii="Times New Roman" w:hAnsi="Times New Roman" w:eastAsia="仿宋_GB2312" w:cs="Times New Roman"/>
          <w:spacing w:val="-7"/>
          <w:sz w:val="32"/>
          <w:szCs w:val="32"/>
          <w:lang w:val="en-US" w:eastAsia="zh-CN"/>
        </w:rPr>
        <w:t>工业绿色低碳高质量发展，现就有关工作事项通知如下。</w:t>
      </w:r>
    </w:p>
    <w:p>
      <w:pPr>
        <w:keepNext w:val="0"/>
        <w:keepLines w:val="0"/>
        <w:pageBreakBefore w:val="0"/>
        <w:widowControl w:val="0"/>
        <w:shd w:val="clear"/>
        <w:kinsoku/>
        <w:wordWrap/>
        <w:overflowPunct/>
        <w:topLinePunct w:val="0"/>
        <w:autoSpaceDE/>
        <w:autoSpaceDN/>
        <w:bidi w:val="0"/>
        <w:adjustRightInd/>
        <w:snapToGrid/>
        <w:spacing w:before="0" w:after="0" w:line="620" w:lineRule="exact"/>
        <w:ind w:left="0" w:right="0" w:firstLine="640" w:firstLineChars="200"/>
        <w:jc w:val="both"/>
        <w:textAlignment w:val="auto"/>
        <w:rPr>
          <w:rFonts w:hint="eastAsia" w:ascii="黑体" w:hAnsi="黑体" w:eastAsia="黑体" w:cs="黑体"/>
          <w:b w:val="0"/>
          <w:bCs w:val="0"/>
          <w:spacing w:val="0"/>
          <w:w w:val="100"/>
          <w:kern w:val="2"/>
          <w:position w:val="0"/>
          <w:sz w:val="32"/>
          <w:szCs w:val="32"/>
          <w:shd w:val="clear"/>
          <w:lang w:val="en-US" w:eastAsia="zh-CN" w:bidi="ar-SA"/>
        </w:rPr>
      </w:pPr>
      <w:bookmarkStart w:id="4" w:name="bookmark7"/>
      <w:r>
        <w:rPr>
          <w:rFonts w:hint="eastAsia" w:ascii="黑体" w:hAnsi="黑体" w:eastAsia="黑体" w:cs="黑体"/>
          <w:b w:val="0"/>
          <w:bCs w:val="0"/>
          <w:spacing w:val="0"/>
          <w:w w:val="100"/>
          <w:kern w:val="2"/>
          <w:position w:val="0"/>
          <w:sz w:val="32"/>
          <w:szCs w:val="32"/>
          <w:shd w:val="clear"/>
          <w:lang w:val="en-US" w:eastAsia="zh-CN" w:bidi="ar-SA"/>
        </w:rPr>
        <w:t>一</w:t>
      </w:r>
      <w:bookmarkEnd w:id="4"/>
      <w:r>
        <w:rPr>
          <w:rFonts w:hint="eastAsia" w:ascii="黑体" w:hAnsi="黑体" w:eastAsia="黑体" w:cs="黑体"/>
          <w:b w:val="0"/>
          <w:bCs w:val="0"/>
          <w:spacing w:val="0"/>
          <w:w w:val="100"/>
          <w:kern w:val="2"/>
          <w:position w:val="0"/>
          <w:sz w:val="32"/>
          <w:szCs w:val="32"/>
          <w:shd w:val="clear"/>
          <w:lang w:val="en-US" w:eastAsia="zh-CN" w:bidi="ar-SA"/>
        </w:rPr>
        <w:t>、工作任务</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240" w:lineRule="auto"/>
        <w:ind w:leftChars="0" w:right="0" w:rightChars="0" w:firstLine="640" w:firstLineChars="200"/>
        <w:jc w:val="both"/>
        <w:textAlignment w:val="auto"/>
        <w:rPr>
          <w:rFonts w:hint="default" w:ascii="Times New Roman" w:hAnsi="Times New Roman" w:eastAsia="仿宋_GB2312" w:cs="Times New Roman"/>
          <w:color w:val="auto"/>
          <w:spacing w:val="-7"/>
          <w:sz w:val="32"/>
          <w:szCs w:val="32"/>
          <w:lang w:val="en-US" w:eastAsia="zh-CN"/>
        </w:rPr>
      </w:pPr>
      <w:r>
        <w:rPr>
          <w:rFonts w:hint="default" w:ascii="楷体_GB2312" w:hAnsi="楷体_GB2312" w:eastAsia="楷体_GB2312" w:cs="楷体_GB2312"/>
          <w:b w:val="0"/>
          <w:bCs w:val="0"/>
          <w:color w:val="000000"/>
          <w:spacing w:val="0"/>
          <w:w w:val="100"/>
          <w:kern w:val="2"/>
          <w:position w:val="0"/>
          <w:sz w:val="32"/>
          <w:szCs w:val="32"/>
          <w:shd w:val="clear" w:color="auto" w:fill="auto"/>
          <w:lang w:val="en-US" w:eastAsia="zh-CN" w:bidi="ar-SA"/>
        </w:rPr>
        <w:t>（一）诊断服务范围。</w:t>
      </w:r>
      <w:r>
        <w:rPr>
          <w:rFonts w:hint="default" w:ascii="Times New Roman" w:hAnsi="Times New Roman" w:eastAsia="仿宋_GB2312" w:cs="Times New Roman"/>
          <w:b w:val="0"/>
          <w:bCs w:val="0"/>
          <w:color w:val="auto"/>
          <w:spacing w:val="0"/>
          <w:w w:val="100"/>
          <w:kern w:val="2"/>
          <w:position w:val="0"/>
          <w:sz w:val="32"/>
          <w:szCs w:val="32"/>
          <w:shd w:val="clear"/>
          <w:lang w:val="en-US" w:eastAsia="zh-CN" w:bidi="ar-SA"/>
        </w:rPr>
        <w:t>重点选取</w:t>
      </w:r>
      <w:r>
        <w:rPr>
          <w:rFonts w:hint="default" w:ascii="Times New Roman" w:hAnsi="Times New Roman" w:eastAsia="仿宋_GB2312" w:cs="Times New Roman"/>
          <w:color w:val="auto"/>
          <w:spacing w:val="-7"/>
          <w:sz w:val="32"/>
          <w:szCs w:val="32"/>
          <w:lang w:val="en-US" w:eastAsia="zh-CN"/>
        </w:rPr>
        <w:t>钢铁、石化、化工、建材、有色金属、轻工、纺织、机械、汽车、电子等行业和数据中心等信息基础设施，由各</w:t>
      </w:r>
      <w:r>
        <w:rPr>
          <w:rFonts w:hint="eastAsia" w:eastAsia="仿宋_GB2312" w:cs="Times New Roman"/>
          <w:color w:val="auto"/>
          <w:spacing w:val="-7"/>
          <w:sz w:val="32"/>
          <w:szCs w:val="32"/>
          <w:lang w:val="en-US" w:eastAsia="zh-CN"/>
        </w:rPr>
        <w:t>区县</w:t>
      </w:r>
      <w:r>
        <w:rPr>
          <w:rFonts w:hint="default" w:ascii="Times New Roman" w:hAnsi="Times New Roman" w:eastAsia="仿宋_GB2312" w:cs="Times New Roman"/>
          <w:color w:val="auto"/>
          <w:spacing w:val="-7"/>
          <w:sz w:val="32"/>
          <w:szCs w:val="32"/>
          <w:lang w:val="en-US" w:eastAsia="zh-CN"/>
        </w:rPr>
        <w:t>工业和信息化局组织节能诊断服务机构为专精特新和</w:t>
      </w:r>
      <w:r>
        <w:rPr>
          <w:rFonts w:hint="eastAsia" w:ascii="仿宋_GB2312" w:hAnsi="仿宋_GB2312" w:eastAsia="仿宋_GB2312" w:cs="仿宋_GB2312"/>
          <w:color w:val="auto"/>
          <w:spacing w:val="-7"/>
          <w:sz w:val="32"/>
          <w:szCs w:val="32"/>
          <w:lang w:val="en-US" w:eastAsia="zh-CN"/>
        </w:rPr>
        <w:t>“小巨人”</w:t>
      </w:r>
      <w:r>
        <w:rPr>
          <w:rFonts w:hint="default" w:ascii="Times New Roman" w:hAnsi="Times New Roman" w:eastAsia="仿宋_GB2312" w:cs="Times New Roman"/>
          <w:color w:val="auto"/>
          <w:spacing w:val="-7"/>
          <w:sz w:val="32"/>
          <w:szCs w:val="32"/>
          <w:lang w:val="en-US" w:eastAsia="zh-CN"/>
        </w:rPr>
        <w:t>等中小企业开展公益性节能诊断服务。</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240" w:lineRule="auto"/>
        <w:ind w:leftChars="0" w:right="0" w:rightChars="0" w:firstLine="640" w:firstLineChars="200"/>
        <w:jc w:val="both"/>
        <w:textAlignment w:val="auto"/>
        <w:rPr>
          <w:rFonts w:hint="default" w:ascii="Times New Roman" w:hAnsi="Times New Roman" w:eastAsia="仿宋_GB2312" w:cs="Times New Roman"/>
          <w:b w:val="0"/>
          <w:bCs w:val="0"/>
          <w:spacing w:val="0"/>
          <w:w w:val="100"/>
          <w:kern w:val="2"/>
          <w:position w:val="0"/>
          <w:sz w:val="32"/>
          <w:szCs w:val="32"/>
          <w:shd w:val="clear"/>
          <w:lang w:val="en-US" w:eastAsia="zh-CN" w:bidi="ar-SA"/>
        </w:rPr>
      </w:pPr>
      <w:r>
        <w:rPr>
          <w:rFonts w:hint="default" w:ascii="楷体_GB2312" w:hAnsi="楷体_GB2312" w:eastAsia="楷体_GB2312" w:cs="楷体_GB2312"/>
          <w:b w:val="0"/>
          <w:bCs w:val="0"/>
          <w:color w:val="000000"/>
          <w:spacing w:val="0"/>
          <w:w w:val="100"/>
          <w:kern w:val="2"/>
          <w:position w:val="0"/>
          <w:sz w:val="32"/>
          <w:szCs w:val="32"/>
          <w:shd w:val="clear" w:color="auto" w:fill="auto"/>
          <w:lang w:val="en-US" w:eastAsia="zh-CN" w:bidi="ar-SA"/>
        </w:rPr>
        <w:t>（二）诊断服务内容。</w:t>
      </w:r>
      <w:r>
        <w:rPr>
          <w:rFonts w:hint="default" w:ascii="Times New Roman" w:hAnsi="Times New Roman" w:eastAsia="仿宋_GB2312" w:cs="Times New Roman"/>
          <w:spacing w:val="-7"/>
          <w:sz w:val="32"/>
          <w:szCs w:val="32"/>
          <w:lang w:val="en-US" w:eastAsia="zh-CN"/>
        </w:rPr>
        <w:t>节能诊断服务机构应针对企业生产工艺流程、重点用能设备和公辅设施、余热余压等余能利用、能源管理体系建设、用能结构优化调整及能量系统优化等方面，查找短板弱项，提出技术、设备、管理等方面节能改造措施建议，为不同行业、不同发展阶段的工业企业节能降碳提出可复制易推广的解决方案。鼓励节能诊断服务机构对2021、2022年接受工业节能诊断服务的企业开展跟踪服务，摸清节能改造措施建议实施及进展情况等，系统评价节能改造效果，打造一批工业节能示范项目和典型案例。</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620" w:lineRule="exact"/>
        <w:ind w:left="0" w:right="0" w:firstLine="640" w:firstLineChars="200"/>
        <w:jc w:val="both"/>
        <w:textAlignment w:val="auto"/>
        <w:rPr>
          <w:rFonts w:hint="default" w:ascii="黑体" w:hAnsi="黑体" w:eastAsia="黑体" w:cs="黑体"/>
          <w:b w:val="0"/>
          <w:bCs w:val="0"/>
          <w:spacing w:val="0"/>
          <w:w w:val="100"/>
          <w:kern w:val="2"/>
          <w:position w:val="0"/>
          <w:sz w:val="32"/>
          <w:szCs w:val="32"/>
          <w:shd w:val="clear"/>
          <w:lang w:val="en-US" w:eastAsia="zh-CN" w:bidi="ar-SA"/>
        </w:rPr>
      </w:pPr>
      <w:r>
        <w:rPr>
          <w:rFonts w:hint="default" w:ascii="黑体" w:hAnsi="黑体" w:eastAsia="黑体" w:cs="黑体"/>
          <w:b w:val="0"/>
          <w:bCs w:val="0"/>
          <w:spacing w:val="0"/>
          <w:w w:val="100"/>
          <w:kern w:val="2"/>
          <w:position w:val="0"/>
          <w:sz w:val="32"/>
          <w:szCs w:val="32"/>
          <w:shd w:val="clear"/>
          <w:lang w:val="en-US" w:eastAsia="zh-CN" w:bidi="ar-SA"/>
        </w:rPr>
        <w:t>二、工作程序</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640" w:firstLineChars="200"/>
        <w:jc w:val="both"/>
        <w:textAlignment w:val="auto"/>
        <w:rPr>
          <w:rFonts w:hint="default" w:ascii="Times New Roman" w:hAnsi="Times New Roman" w:eastAsia="仿宋_GB2312" w:cs="Times New Roman"/>
          <w:spacing w:val="-1"/>
          <w:sz w:val="32"/>
          <w:szCs w:val="32"/>
          <w:lang w:val="en-US" w:eastAsia="zh-CN"/>
        </w:rPr>
      </w:pPr>
      <w:bookmarkStart w:id="5" w:name="bookmark12"/>
      <w:r>
        <w:rPr>
          <w:rFonts w:hint="default" w:ascii="楷体_GB2312" w:hAnsi="楷体_GB2312" w:eastAsia="楷体_GB2312" w:cs="楷体_GB2312"/>
          <w:b w:val="0"/>
          <w:bCs w:val="0"/>
          <w:color w:val="000000"/>
          <w:spacing w:val="0"/>
          <w:w w:val="100"/>
          <w:kern w:val="2"/>
          <w:position w:val="0"/>
          <w:sz w:val="32"/>
          <w:szCs w:val="32"/>
          <w:shd w:val="clear" w:color="auto" w:fill="auto"/>
          <w:lang w:val="en-US" w:eastAsia="zh-CN" w:bidi="ar-SA"/>
        </w:rPr>
        <w:t>（一）制定工作计划。</w:t>
      </w:r>
      <w:r>
        <w:rPr>
          <w:rFonts w:hint="default" w:ascii="Times New Roman" w:hAnsi="Times New Roman" w:eastAsia="仿宋_GB2312" w:cs="Times New Roman"/>
          <w:spacing w:val="-7"/>
          <w:sz w:val="32"/>
          <w:szCs w:val="32"/>
          <w:highlight w:val="none"/>
          <w:lang w:val="en-US" w:eastAsia="zh-CN"/>
        </w:rPr>
        <w:t>各</w:t>
      </w:r>
      <w:r>
        <w:rPr>
          <w:rFonts w:hint="eastAsia" w:eastAsia="仿宋_GB2312" w:cs="Times New Roman"/>
          <w:spacing w:val="-7"/>
          <w:sz w:val="32"/>
          <w:szCs w:val="32"/>
          <w:highlight w:val="none"/>
          <w:lang w:val="en-US" w:eastAsia="zh-CN"/>
        </w:rPr>
        <w:t>区县</w:t>
      </w:r>
      <w:r>
        <w:rPr>
          <w:rFonts w:hint="default" w:ascii="Times New Roman" w:hAnsi="Times New Roman" w:eastAsia="仿宋_GB2312" w:cs="Times New Roman"/>
          <w:spacing w:val="-7"/>
          <w:sz w:val="32"/>
          <w:szCs w:val="32"/>
          <w:highlight w:val="none"/>
          <w:lang w:val="en-US" w:eastAsia="zh-CN"/>
        </w:rPr>
        <w:t>工业和信息化局结合本地实际和行业特点，制定2023年工业节能诊断服务工作计划，组织专业水平高、服务能力强、企业认可度好的节能诊断服务机构，以及有诊断服务需求且初步达成合作意向的企业，形成2023年度工业节能诊断服务工作计划。于2023年7月</w:t>
      </w:r>
      <w:r>
        <w:rPr>
          <w:rFonts w:hint="eastAsia" w:eastAsia="仿宋_GB2312" w:cs="Times New Roman"/>
          <w:spacing w:val="-7"/>
          <w:sz w:val="32"/>
          <w:szCs w:val="32"/>
          <w:highlight w:val="none"/>
          <w:lang w:val="en-US" w:eastAsia="zh-CN"/>
        </w:rPr>
        <w:t>28</w:t>
      </w:r>
      <w:r>
        <w:rPr>
          <w:rFonts w:hint="default" w:ascii="Times New Roman" w:hAnsi="Times New Roman" w:eastAsia="仿宋_GB2312" w:cs="Times New Roman"/>
          <w:spacing w:val="-7"/>
          <w:sz w:val="32"/>
          <w:szCs w:val="32"/>
          <w:highlight w:val="none"/>
          <w:lang w:val="en-US" w:eastAsia="zh-CN"/>
        </w:rPr>
        <w:t>日前将《</w:t>
      </w:r>
      <w:r>
        <w:rPr>
          <w:rFonts w:hint="default" w:ascii="Times New Roman" w:hAnsi="Times New Roman" w:eastAsia="仿宋_GB2312" w:cs="Times New Roman"/>
          <w:b w:val="0"/>
          <w:bCs w:val="0"/>
          <w:spacing w:val="0"/>
          <w:w w:val="100"/>
          <w:kern w:val="2"/>
          <w:position w:val="0"/>
          <w:sz w:val="32"/>
          <w:szCs w:val="32"/>
          <w:shd w:val="clear"/>
          <w:lang w:val="en-US" w:eastAsia="zh-CN" w:bidi="ar-SA"/>
        </w:rPr>
        <w:t>2023年度工业节能诊断服务工作计划表》（见附件1）</w:t>
      </w:r>
      <w:r>
        <w:rPr>
          <w:rFonts w:hint="default" w:ascii="Times New Roman" w:hAnsi="Times New Roman" w:eastAsia="仿宋_GB2312" w:cs="Times New Roman"/>
          <w:spacing w:val="-7"/>
          <w:sz w:val="32"/>
          <w:szCs w:val="32"/>
          <w:highlight w:val="none"/>
          <w:lang w:val="en-US" w:eastAsia="zh-CN"/>
        </w:rPr>
        <w:t>报送</w:t>
      </w:r>
      <w:r>
        <w:rPr>
          <w:rFonts w:hint="eastAsia" w:eastAsia="仿宋_GB2312" w:cs="Times New Roman"/>
          <w:spacing w:val="-7"/>
          <w:sz w:val="32"/>
          <w:szCs w:val="32"/>
          <w:highlight w:val="none"/>
          <w:lang w:val="en-US" w:eastAsia="zh-CN"/>
        </w:rPr>
        <w:t>市</w:t>
      </w:r>
      <w:r>
        <w:rPr>
          <w:rFonts w:hint="default" w:ascii="Times New Roman" w:hAnsi="Times New Roman" w:eastAsia="仿宋_GB2312" w:cs="Times New Roman"/>
          <w:spacing w:val="-7"/>
          <w:sz w:val="32"/>
          <w:szCs w:val="32"/>
          <w:highlight w:val="none"/>
          <w:lang w:val="en-US" w:eastAsia="zh-CN"/>
        </w:rPr>
        <w:t>工业和信息化</w:t>
      </w:r>
      <w:r>
        <w:rPr>
          <w:rFonts w:hint="eastAsia" w:eastAsia="仿宋_GB2312" w:cs="Times New Roman"/>
          <w:spacing w:val="-7"/>
          <w:sz w:val="32"/>
          <w:szCs w:val="32"/>
          <w:highlight w:val="none"/>
          <w:lang w:val="en-US" w:eastAsia="zh-CN"/>
        </w:rPr>
        <w:t>局</w:t>
      </w:r>
      <w:r>
        <w:rPr>
          <w:rFonts w:hint="default" w:ascii="Times New Roman" w:hAnsi="Times New Roman" w:eastAsia="仿宋_GB2312" w:cs="Times New Roman"/>
          <w:spacing w:val="-7"/>
          <w:sz w:val="32"/>
          <w:szCs w:val="32"/>
          <w:highlight w:val="none"/>
          <w:lang w:val="en-US" w:eastAsia="zh-CN"/>
        </w:rPr>
        <w:t>绿色发展</w:t>
      </w:r>
      <w:r>
        <w:rPr>
          <w:rFonts w:hint="eastAsia" w:eastAsia="仿宋_GB2312" w:cs="Times New Roman"/>
          <w:spacing w:val="-7"/>
          <w:sz w:val="32"/>
          <w:szCs w:val="32"/>
          <w:highlight w:val="none"/>
          <w:lang w:val="en-US" w:eastAsia="zh-CN"/>
        </w:rPr>
        <w:t>科</w:t>
      </w:r>
      <w:r>
        <w:rPr>
          <w:rFonts w:hint="default" w:ascii="Times New Roman" w:hAnsi="Times New Roman" w:eastAsia="仿宋_GB2312" w:cs="Times New Roman"/>
          <w:spacing w:val="-7"/>
          <w:sz w:val="32"/>
          <w:szCs w:val="32"/>
          <w:lang w:val="en-US" w:eastAsia="zh-CN"/>
        </w:rPr>
        <w:t>，相关材料需提交电子版及加盖公章的扫描件。</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640" w:firstLineChars="200"/>
        <w:jc w:val="both"/>
        <w:textAlignment w:val="auto"/>
        <w:rPr>
          <w:rFonts w:hint="default" w:ascii="Times New Roman" w:hAnsi="Times New Roman" w:eastAsia="仿宋_GB2312" w:cs="Times New Roman"/>
          <w:spacing w:val="-7"/>
          <w:sz w:val="32"/>
          <w:szCs w:val="32"/>
          <w:lang w:val="en-US" w:eastAsia="zh-CN"/>
        </w:rPr>
      </w:pPr>
      <w:r>
        <w:rPr>
          <w:rFonts w:hint="default" w:ascii="楷体_GB2312" w:hAnsi="楷体_GB2312" w:eastAsia="楷体_GB2312" w:cs="楷体_GB2312"/>
          <w:b w:val="0"/>
          <w:bCs w:val="0"/>
          <w:color w:val="000000"/>
          <w:spacing w:val="0"/>
          <w:w w:val="100"/>
          <w:kern w:val="2"/>
          <w:position w:val="0"/>
          <w:sz w:val="32"/>
          <w:szCs w:val="32"/>
          <w:shd w:val="clear" w:color="auto" w:fill="auto"/>
          <w:lang w:val="en-US" w:eastAsia="zh-CN" w:bidi="ar-SA"/>
        </w:rPr>
        <w:t>（二）确定年度重点任务。</w:t>
      </w:r>
      <w:r>
        <w:rPr>
          <w:rFonts w:hint="default" w:ascii="Times New Roman" w:hAnsi="Times New Roman" w:eastAsia="仿宋_GB2312" w:cs="Times New Roman"/>
          <w:b w:val="0"/>
          <w:bCs w:val="0"/>
          <w:color w:val="000000"/>
          <w:spacing w:val="0"/>
          <w:w w:val="100"/>
          <w:kern w:val="2"/>
          <w:position w:val="0"/>
          <w:sz w:val="32"/>
          <w:szCs w:val="32"/>
          <w:shd w:val="clear" w:color="auto" w:fill="auto"/>
          <w:lang w:val="en-US" w:eastAsia="zh-CN" w:bidi="ar-SA"/>
        </w:rPr>
        <w:t>参加节能诊断服务的机构要及时关注并参加工信部统一组织的公开招标工作，</w:t>
      </w:r>
      <w:r>
        <w:rPr>
          <w:rFonts w:hint="default" w:ascii="Times New Roman" w:hAnsi="Times New Roman" w:eastAsia="仿宋_GB2312" w:cs="Times New Roman"/>
          <w:spacing w:val="-7"/>
          <w:sz w:val="32"/>
          <w:szCs w:val="32"/>
          <w:lang w:val="en-US" w:eastAsia="zh-CN"/>
        </w:rPr>
        <w:t>任务确定后，工业和信息化部将发布2023年度工业节能诊断服务任务清单，各</w:t>
      </w:r>
      <w:r>
        <w:rPr>
          <w:rFonts w:hint="eastAsia" w:eastAsia="仿宋_GB2312" w:cs="Times New Roman"/>
          <w:spacing w:val="-7"/>
          <w:sz w:val="32"/>
          <w:szCs w:val="32"/>
          <w:lang w:val="en-US" w:eastAsia="zh-CN"/>
        </w:rPr>
        <w:t>区县</w:t>
      </w:r>
      <w:r>
        <w:rPr>
          <w:rFonts w:hint="default" w:ascii="Times New Roman" w:hAnsi="Times New Roman" w:eastAsia="仿宋_GB2312" w:cs="Times New Roman"/>
          <w:spacing w:val="-7"/>
          <w:sz w:val="32"/>
          <w:szCs w:val="32"/>
          <w:lang w:val="en-US" w:eastAsia="zh-CN"/>
        </w:rPr>
        <w:t>要组织节能诊断服务机构按照工业和信息化部通知要求</w:t>
      </w:r>
      <w:r>
        <w:rPr>
          <w:rFonts w:hint="default" w:ascii="Times New Roman" w:hAnsi="Times New Roman" w:eastAsia="仿宋_GB2312" w:cs="Times New Roman"/>
          <w:color w:val="auto"/>
          <w:spacing w:val="-7"/>
          <w:sz w:val="32"/>
          <w:szCs w:val="32"/>
          <w:lang w:val="en-US" w:eastAsia="zh-CN"/>
        </w:rPr>
        <w:t>高质量</w:t>
      </w:r>
      <w:r>
        <w:rPr>
          <w:rFonts w:hint="default" w:ascii="Times New Roman" w:hAnsi="Times New Roman" w:eastAsia="仿宋_GB2312" w:cs="Times New Roman"/>
          <w:spacing w:val="-7"/>
          <w:sz w:val="32"/>
          <w:szCs w:val="32"/>
          <w:lang w:val="en-US" w:eastAsia="zh-CN"/>
        </w:rPr>
        <w:t>完成节能诊断服</w:t>
      </w:r>
      <w:r>
        <w:rPr>
          <w:rFonts w:hint="default" w:ascii="Times New Roman" w:hAnsi="Times New Roman" w:eastAsia="仿宋_GB2312" w:cs="Times New Roman"/>
          <w:color w:val="auto"/>
          <w:spacing w:val="-7"/>
          <w:sz w:val="32"/>
          <w:szCs w:val="32"/>
          <w:lang w:val="en-US" w:eastAsia="zh-CN"/>
        </w:rPr>
        <w:t>务重点任务。</w:t>
      </w:r>
      <w:bookmarkEnd w:id="5"/>
      <w:bookmarkStart w:id="6" w:name="bookmark17"/>
      <w:r>
        <w:rPr>
          <w:rFonts w:hint="default" w:ascii="Times New Roman" w:hAnsi="Times New Roman" w:eastAsia="仿宋_GB2312" w:cs="Times New Roman"/>
          <w:color w:val="auto"/>
          <w:spacing w:val="-7"/>
          <w:sz w:val="32"/>
          <w:szCs w:val="32"/>
          <w:lang w:val="en-US" w:eastAsia="zh-CN"/>
        </w:rPr>
        <w:t>如节能诊断机构未中标，各</w:t>
      </w:r>
      <w:r>
        <w:rPr>
          <w:rFonts w:hint="eastAsia" w:eastAsia="仿宋_GB2312" w:cs="Times New Roman"/>
          <w:color w:val="auto"/>
          <w:spacing w:val="-7"/>
          <w:sz w:val="32"/>
          <w:szCs w:val="32"/>
          <w:lang w:val="en-US" w:eastAsia="zh-CN"/>
        </w:rPr>
        <w:t>区县</w:t>
      </w:r>
      <w:r>
        <w:rPr>
          <w:rFonts w:hint="default" w:ascii="Times New Roman" w:hAnsi="Times New Roman" w:eastAsia="仿宋_GB2312" w:cs="Times New Roman"/>
          <w:color w:val="auto"/>
          <w:spacing w:val="-7"/>
          <w:sz w:val="32"/>
          <w:szCs w:val="32"/>
          <w:lang w:val="en-US" w:eastAsia="zh-CN"/>
        </w:rPr>
        <w:t>工信局要</w:t>
      </w:r>
      <w:r>
        <w:rPr>
          <w:rFonts w:hint="eastAsia" w:eastAsia="仿宋_GB2312" w:cs="Times New Roman"/>
          <w:color w:val="auto"/>
          <w:spacing w:val="-7"/>
          <w:sz w:val="32"/>
          <w:szCs w:val="32"/>
          <w:lang w:val="en-US" w:eastAsia="zh-CN"/>
        </w:rPr>
        <w:t>按原计划继续落实本地</w:t>
      </w:r>
      <w:r>
        <w:rPr>
          <w:rFonts w:hint="default" w:ascii="Times New Roman" w:hAnsi="Times New Roman" w:eastAsia="仿宋_GB2312" w:cs="Times New Roman"/>
          <w:color w:val="auto"/>
          <w:spacing w:val="-7"/>
          <w:sz w:val="32"/>
          <w:szCs w:val="32"/>
          <w:lang w:val="en-US" w:eastAsia="zh-CN"/>
        </w:rPr>
        <w:t>节能诊断</w:t>
      </w:r>
      <w:r>
        <w:rPr>
          <w:rFonts w:hint="eastAsia" w:eastAsia="仿宋_GB2312" w:cs="Times New Roman"/>
          <w:color w:val="auto"/>
          <w:spacing w:val="-7"/>
          <w:sz w:val="32"/>
          <w:szCs w:val="32"/>
          <w:lang w:val="en-US" w:eastAsia="zh-CN"/>
        </w:rPr>
        <w:t>服务</w:t>
      </w:r>
      <w:r>
        <w:rPr>
          <w:rFonts w:hint="default" w:ascii="Times New Roman" w:hAnsi="Times New Roman" w:eastAsia="仿宋_GB2312" w:cs="Times New Roman"/>
          <w:color w:val="auto"/>
          <w:spacing w:val="-7"/>
          <w:sz w:val="32"/>
          <w:szCs w:val="32"/>
          <w:lang w:val="en-US" w:eastAsia="zh-CN"/>
        </w:rPr>
        <w:t>工作。</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640" w:firstLineChars="200"/>
        <w:jc w:val="both"/>
        <w:textAlignment w:val="auto"/>
        <w:rPr>
          <w:rFonts w:hint="default" w:ascii="Times New Roman" w:hAnsi="Times New Roman" w:eastAsia="仿宋_GB2312" w:cs="Times New Roman"/>
          <w:i w:val="0"/>
          <w:iCs w:val="0"/>
          <w:caps w:val="0"/>
          <w:color w:val="070707"/>
          <w:spacing w:val="0"/>
          <w:sz w:val="16"/>
          <w:szCs w:val="16"/>
        </w:rPr>
      </w:pPr>
      <w:r>
        <w:rPr>
          <w:rFonts w:hint="default" w:ascii="楷体_GB2312" w:hAnsi="楷体_GB2312" w:eastAsia="楷体_GB2312" w:cs="楷体_GB2312"/>
          <w:b w:val="0"/>
          <w:bCs w:val="0"/>
          <w:color w:val="000000"/>
          <w:spacing w:val="0"/>
          <w:w w:val="100"/>
          <w:kern w:val="2"/>
          <w:position w:val="0"/>
          <w:sz w:val="32"/>
          <w:szCs w:val="32"/>
          <w:shd w:val="clear" w:color="auto" w:fill="auto"/>
          <w:lang w:val="en-US" w:eastAsia="zh-CN" w:bidi="ar-SA"/>
        </w:rPr>
        <w:t>（三）开展工业节能诊断服务。</w:t>
      </w:r>
      <w:r>
        <w:rPr>
          <w:rFonts w:hint="default" w:ascii="Times New Roman" w:hAnsi="Times New Roman" w:eastAsia="仿宋_GB2312" w:cs="Times New Roman"/>
          <w:b w:val="0"/>
          <w:bCs w:val="0"/>
          <w:color w:val="000000"/>
          <w:spacing w:val="0"/>
          <w:w w:val="100"/>
          <w:kern w:val="2"/>
          <w:position w:val="0"/>
          <w:sz w:val="32"/>
          <w:szCs w:val="32"/>
          <w:shd w:val="clear" w:color="auto" w:fill="auto"/>
          <w:lang w:val="en-US" w:eastAsia="zh-CN" w:bidi="ar-SA"/>
        </w:rPr>
        <w:t>各</w:t>
      </w:r>
      <w:r>
        <w:rPr>
          <w:rFonts w:hint="eastAsia" w:eastAsia="仿宋_GB2312" w:cs="Times New Roman"/>
          <w:b w:val="0"/>
          <w:bCs w:val="0"/>
          <w:color w:val="000000"/>
          <w:spacing w:val="0"/>
          <w:w w:val="100"/>
          <w:kern w:val="2"/>
          <w:position w:val="0"/>
          <w:sz w:val="32"/>
          <w:szCs w:val="32"/>
          <w:shd w:val="clear" w:color="auto" w:fill="auto"/>
          <w:lang w:val="en-US" w:eastAsia="zh-CN" w:bidi="ar-SA"/>
        </w:rPr>
        <w:t>区县</w:t>
      </w:r>
      <w:r>
        <w:rPr>
          <w:rFonts w:hint="default" w:ascii="Times New Roman" w:hAnsi="Times New Roman" w:eastAsia="仿宋_GB2312" w:cs="Times New Roman"/>
          <w:b w:val="0"/>
          <w:bCs w:val="0"/>
          <w:color w:val="000000"/>
          <w:spacing w:val="0"/>
          <w:w w:val="100"/>
          <w:kern w:val="2"/>
          <w:position w:val="0"/>
          <w:sz w:val="32"/>
          <w:szCs w:val="32"/>
          <w:shd w:val="clear" w:color="auto" w:fill="auto"/>
          <w:lang w:val="en-US" w:eastAsia="zh-CN" w:bidi="ar-SA"/>
        </w:rPr>
        <w:t>要认真抓好本地节能诊断服务计划落实，</w:t>
      </w:r>
      <w:r>
        <w:rPr>
          <w:rFonts w:hint="default" w:ascii="Times New Roman" w:hAnsi="Times New Roman" w:eastAsia="仿宋_GB2312" w:cs="Times New Roman"/>
          <w:spacing w:val="-4"/>
          <w:sz w:val="32"/>
          <w:szCs w:val="32"/>
        </w:rPr>
        <w:t>节能诊断服务机构应按</w:t>
      </w:r>
      <w:r>
        <w:rPr>
          <w:rFonts w:hint="default" w:ascii="Times New Roman" w:hAnsi="Times New Roman" w:eastAsia="仿宋_GB2312" w:cs="Times New Roman"/>
          <w:spacing w:val="-7"/>
          <w:sz w:val="32"/>
          <w:szCs w:val="32"/>
        </w:rPr>
        <w:t>照工业企业和重点</w:t>
      </w:r>
      <w:r>
        <w:rPr>
          <w:rFonts w:hint="default" w:ascii="Times New Roman" w:hAnsi="Times New Roman" w:eastAsia="仿宋_GB2312" w:cs="Times New Roman"/>
          <w:spacing w:val="-7"/>
          <w:sz w:val="32"/>
          <w:szCs w:val="32"/>
          <w:lang w:val="en-US" w:eastAsia="zh-CN"/>
        </w:rPr>
        <w:t>行业</w:t>
      </w:r>
      <w:r>
        <w:rPr>
          <w:rFonts w:hint="default" w:ascii="Times New Roman" w:hAnsi="Times New Roman" w:eastAsia="仿宋_GB2312" w:cs="Times New Roman"/>
          <w:spacing w:val="-7"/>
          <w:sz w:val="32"/>
          <w:szCs w:val="32"/>
        </w:rPr>
        <w:t>节能诊断服务指南等相关要求，高质量完成</w:t>
      </w:r>
      <w:r>
        <w:rPr>
          <w:rFonts w:hint="default" w:ascii="Times New Roman" w:hAnsi="Times New Roman" w:eastAsia="仿宋_GB2312" w:cs="Times New Roman"/>
          <w:spacing w:val="-7"/>
          <w:sz w:val="32"/>
          <w:szCs w:val="32"/>
          <w:lang w:val="en-US" w:eastAsia="zh-CN"/>
        </w:rPr>
        <w:t>节能</w:t>
      </w:r>
      <w:r>
        <w:rPr>
          <w:rFonts w:hint="default" w:ascii="Times New Roman" w:hAnsi="Times New Roman" w:eastAsia="仿宋_GB2312" w:cs="Times New Roman"/>
          <w:spacing w:val="-7"/>
          <w:sz w:val="32"/>
          <w:szCs w:val="32"/>
        </w:rPr>
        <w:t>诊断任务</w:t>
      </w:r>
      <w:r>
        <w:rPr>
          <w:rFonts w:hint="default" w:ascii="Times New Roman" w:hAnsi="Times New Roman" w:eastAsia="仿宋_GB2312" w:cs="Times New Roman"/>
          <w:spacing w:val="-7"/>
          <w:sz w:val="32"/>
          <w:szCs w:val="32"/>
          <w:lang w:val="en-US" w:eastAsia="zh-CN"/>
        </w:rPr>
        <w:t>。</w:t>
      </w:r>
      <w:r>
        <w:rPr>
          <w:rFonts w:hint="default" w:ascii="Times New Roman" w:hAnsi="Times New Roman" w:eastAsia="仿宋_GB2312" w:cs="Times New Roman"/>
          <w:spacing w:val="-7"/>
          <w:sz w:val="32"/>
          <w:szCs w:val="32"/>
        </w:rPr>
        <w:t>任务完成后</w:t>
      </w:r>
      <w:r>
        <w:rPr>
          <w:rFonts w:hint="default" w:ascii="Times New Roman" w:hAnsi="Times New Roman" w:eastAsia="仿宋_GB2312" w:cs="Times New Roman"/>
          <w:spacing w:val="-7"/>
          <w:sz w:val="32"/>
          <w:szCs w:val="32"/>
          <w:lang w:eastAsia="zh-CN"/>
        </w:rPr>
        <w:t>，</w:t>
      </w:r>
      <w:r>
        <w:rPr>
          <w:rFonts w:hint="default" w:ascii="Times New Roman" w:hAnsi="Times New Roman" w:eastAsia="仿宋_GB2312" w:cs="Times New Roman"/>
          <w:spacing w:val="-7"/>
          <w:sz w:val="32"/>
          <w:szCs w:val="32"/>
          <w:lang w:val="en-US" w:eastAsia="zh-CN"/>
        </w:rPr>
        <w:t>相关工作开展情况及诊断报告</w:t>
      </w:r>
      <w:r>
        <w:rPr>
          <w:rFonts w:hint="eastAsia" w:eastAsia="仿宋_GB2312" w:cs="Times New Roman"/>
          <w:spacing w:val="-7"/>
          <w:sz w:val="32"/>
          <w:szCs w:val="32"/>
          <w:lang w:val="en-US" w:eastAsia="zh-CN"/>
        </w:rPr>
        <w:t>于12月1日前</w:t>
      </w:r>
      <w:r>
        <w:rPr>
          <w:rFonts w:hint="default" w:ascii="Times New Roman" w:hAnsi="Times New Roman" w:eastAsia="仿宋_GB2312" w:cs="Times New Roman"/>
          <w:spacing w:val="-7"/>
          <w:sz w:val="32"/>
          <w:szCs w:val="32"/>
          <w:lang w:val="en-US" w:eastAsia="zh-CN"/>
        </w:rPr>
        <w:t>报送市工信局</w:t>
      </w:r>
      <w:r>
        <w:rPr>
          <w:rFonts w:hint="eastAsia" w:eastAsia="仿宋_GB2312" w:cs="Times New Roman"/>
          <w:spacing w:val="-7"/>
          <w:sz w:val="32"/>
          <w:szCs w:val="32"/>
          <w:lang w:val="en-US" w:eastAsia="zh-CN"/>
        </w:rPr>
        <w:t>绿色发展科</w:t>
      </w:r>
      <w:r>
        <w:rPr>
          <w:rFonts w:hint="default" w:ascii="Times New Roman" w:hAnsi="Times New Roman" w:eastAsia="仿宋_GB2312" w:cs="Times New Roman"/>
          <w:spacing w:val="-7"/>
          <w:sz w:val="32"/>
          <w:szCs w:val="32"/>
          <w:lang w:val="en-US" w:eastAsia="zh-CN"/>
        </w:rPr>
        <w:t>，</w:t>
      </w:r>
      <w:r>
        <w:rPr>
          <w:rFonts w:hint="default" w:ascii="Times New Roman" w:hAnsi="Times New Roman" w:eastAsia="仿宋_GB2312" w:cs="Times New Roman"/>
          <w:spacing w:val="-7"/>
          <w:sz w:val="32"/>
          <w:szCs w:val="32"/>
        </w:rPr>
        <w:t>并同步报送至工业节能诊断服务平台（www.gmpsp.org.cn）</w:t>
      </w:r>
      <w:r>
        <w:rPr>
          <w:rFonts w:hint="default" w:ascii="Times New Roman" w:hAnsi="Times New Roman" w:eastAsia="仿宋_GB2312" w:cs="Times New Roman"/>
          <w:spacing w:val="-7"/>
          <w:sz w:val="32"/>
          <w:szCs w:val="32"/>
          <w:lang w:eastAsia="zh-CN"/>
        </w:rPr>
        <w:t>。</w:t>
      </w:r>
      <w:r>
        <w:rPr>
          <w:rFonts w:hint="default" w:ascii="Times New Roman" w:hAnsi="Times New Roman" w:eastAsia="仿宋_GB2312" w:cs="Times New Roman"/>
          <w:spacing w:val="-7"/>
          <w:sz w:val="32"/>
          <w:szCs w:val="32"/>
        </w:rPr>
        <w:t>承担全国工业节能诊断服务任务的机构不得就诊断服务向企业收取任何费用。</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620" w:lineRule="exact"/>
        <w:ind w:left="0" w:right="0" w:firstLine="640" w:firstLineChars="200"/>
        <w:jc w:val="both"/>
        <w:textAlignment w:val="auto"/>
        <w:rPr>
          <w:rFonts w:hint="default" w:ascii="Times New Roman" w:hAnsi="Times New Roman" w:eastAsia="仿宋_GB2312" w:cs="Times New Roman"/>
          <w:spacing w:val="-7"/>
          <w:sz w:val="32"/>
          <w:szCs w:val="32"/>
          <w:lang w:val="en-US" w:eastAsia="zh-CN"/>
        </w:rPr>
      </w:pPr>
      <w:r>
        <w:rPr>
          <w:rFonts w:hint="default" w:ascii="楷体_GB2312" w:hAnsi="楷体_GB2312" w:eastAsia="楷体_GB2312" w:cs="楷体_GB2312"/>
          <w:b w:val="0"/>
          <w:bCs w:val="0"/>
          <w:color w:val="000000"/>
          <w:spacing w:val="0"/>
          <w:w w:val="100"/>
          <w:kern w:val="2"/>
          <w:position w:val="0"/>
          <w:sz w:val="32"/>
          <w:szCs w:val="32"/>
          <w:shd w:val="clear" w:color="auto" w:fill="auto"/>
          <w:lang w:val="en-US" w:eastAsia="zh-CN" w:bidi="ar-SA"/>
        </w:rPr>
        <w:t>（四）报送工作总结。</w:t>
      </w:r>
      <w:r>
        <w:rPr>
          <w:rFonts w:hint="default" w:ascii="Times New Roman" w:hAnsi="Times New Roman" w:eastAsia="仿宋_GB2312" w:cs="Times New Roman"/>
          <w:b w:val="0"/>
          <w:bCs w:val="0"/>
          <w:color w:val="000000"/>
          <w:spacing w:val="0"/>
          <w:w w:val="100"/>
          <w:kern w:val="2"/>
          <w:position w:val="0"/>
          <w:sz w:val="32"/>
          <w:szCs w:val="32"/>
          <w:shd w:val="clear" w:color="auto" w:fill="auto"/>
          <w:lang w:val="en-US" w:eastAsia="zh-CN" w:bidi="ar-SA"/>
        </w:rPr>
        <w:t>各</w:t>
      </w:r>
      <w:r>
        <w:rPr>
          <w:rFonts w:hint="eastAsia" w:eastAsia="仿宋_GB2312" w:cs="Times New Roman"/>
          <w:b w:val="0"/>
          <w:bCs w:val="0"/>
          <w:color w:val="000000"/>
          <w:spacing w:val="0"/>
          <w:w w:val="100"/>
          <w:kern w:val="2"/>
          <w:position w:val="0"/>
          <w:sz w:val="32"/>
          <w:szCs w:val="32"/>
          <w:shd w:val="clear" w:color="auto" w:fill="auto"/>
          <w:lang w:val="en-US" w:eastAsia="zh-CN" w:bidi="ar-SA"/>
        </w:rPr>
        <w:t>区县</w:t>
      </w:r>
      <w:r>
        <w:rPr>
          <w:rFonts w:hint="default" w:ascii="Times New Roman" w:hAnsi="Times New Roman" w:eastAsia="仿宋_GB2312" w:cs="Times New Roman"/>
          <w:b w:val="0"/>
          <w:bCs w:val="0"/>
          <w:color w:val="000000"/>
          <w:spacing w:val="0"/>
          <w:w w:val="100"/>
          <w:kern w:val="2"/>
          <w:position w:val="0"/>
          <w:sz w:val="32"/>
          <w:szCs w:val="32"/>
          <w:shd w:val="clear" w:color="auto" w:fill="auto"/>
          <w:lang w:val="en-US" w:eastAsia="zh-CN" w:bidi="ar-SA"/>
        </w:rPr>
        <w:t>工信局</w:t>
      </w:r>
      <w:r>
        <w:rPr>
          <w:rFonts w:hint="default" w:ascii="Times New Roman" w:hAnsi="Times New Roman" w:eastAsia="仿宋_GB2312" w:cs="Times New Roman"/>
          <w:spacing w:val="-7"/>
          <w:sz w:val="32"/>
          <w:szCs w:val="32"/>
        </w:rPr>
        <w:t>在任务完成后，应从诊断数量、完成质量、数据分析、企业反馈等方面对工业节能诊断服务进行全面梳理总结，于2023年12月</w:t>
      </w:r>
      <w:r>
        <w:rPr>
          <w:rFonts w:hint="eastAsia" w:eastAsia="仿宋_GB2312" w:cs="Times New Roman"/>
          <w:spacing w:val="-7"/>
          <w:sz w:val="32"/>
          <w:szCs w:val="32"/>
          <w:lang w:val="en-US" w:eastAsia="zh-CN"/>
        </w:rPr>
        <w:t>1</w:t>
      </w:r>
      <w:r>
        <w:rPr>
          <w:rFonts w:hint="default" w:ascii="Times New Roman" w:hAnsi="Times New Roman" w:eastAsia="仿宋_GB2312" w:cs="Times New Roman"/>
          <w:spacing w:val="-7"/>
          <w:sz w:val="32"/>
          <w:szCs w:val="32"/>
        </w:rPr>
        <w:t>日前将工作总结报告（见附件2）报送</w:t>
      </w:r>
      <w:r>
        <w:rPr>
          <w:rFonts w:hint="eastAsia" w:eastAsia="仿宋_GB2312" w:cs="Times New Roman"/>
          <w:spacing w:val="-7"/>
          <w:sz w:val="32"/>
          <w:szCs w:val="32"/>
          <w:lang w:val="en-US" w:eastAsia="zh-CN"/>
        </w:rPr>
        <w:t>市</w:t>
      </w:r>
      <w:r>
        <w:rPr>
          <w:rFonts w:hint="default" w:ascii="Times New Roman" w:hAnsi="Times New Roman" w:eastAsia="仿宋_GB2312" w:cs="Times New Roman"/>
          <w:spacing w:val="-7"/>
          <w:sz w:val="32"/>
          <w:szCs w:val="32"/>
          <w:lang w:val="en-US" w:eastAsia="zh-CN"/>
        </w:rPr>
        <w:t>工业和信息化</w:t>
      </w:r>
      <w:r>
        <w:rPr>
          <w:rFonts w:hint="eastAsia" w:eastAsia="仿宋_GB2312" w:cs="Times New Roman"/>
          <w:spacing w:val="-7"/>
          <w:sz w:val="32"/>
          <w:szCs w:val="32"/>
          <w:lang w:val="en-US" w:eastAsia="zh-CN"/>
        </w:rPr>
        <w:t>局</w:t>
      </w:r>
      <w:r>
        <w:rPr>
          <w:rFonts w:hint="default" w:ascii="Times New Roman" w:hAnsi="Times New Roman" w:eastAsia="仿宋_GB2312" w:cs="Times New Roman"/>
          <w:spacing w:val="-7"/>
          <w:sz w:val="32"/>
          <w:szCs w:val="32"/>
          <w:lang w:val="en-US" w:eastAsia="zh-CN"/>
        </w:rPr>
        <w:t>绿色发展</w:t>
      </w:r>
      <w:r>
        <w:rPr>
          <w:rFonts w:hint="eastAsia" w:eastAsia="仿宋_GB2312" w:cs="Times New Roman"/>
          <w:spacing w:val="-7"/>
          <w:sz w:val="32"/>
          <w:szCs w:val="32"/>
          <w:lang w:val="en-US" w:eastAsia="zh-CN"/>
        </w:rPr>
        <w:t>科</w:t>
      </w:r>
      <w:r>
        <w:rPr>
          <w:rFonts w:hint="default" w:ascii="Times New Roman" w:hAnsi="Times New Roman" w:eastAsia="仿宋_GB2312" w:cs="Times New Roman"/>
          <w:spacing w:val="-7"/>
          <w:sz w:val="32"/>
          <w:szCs w:val="32"/>
          <w:lang w:val="en-US" w:eastAsia="zh-CN"/>
        </w:rPr>
        <w:t>。</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620" w:lineRule="exact"/>
        <w:ind w:left="0" w:leftChars="0" w:right="0" w:firstLine="640" w:firstLineChars="200"/>
        <w:jc w:val="both"/>
        <w:textAlignment w:val="auto"/>
        <w:rPr>
          <w:rFonts w:hint="default" w:ascii="黑体" w:hAnsi="黑体" w:eastAsia="黑体" w:cs="黑体"/>
          <w:b w:val="0"/>
          <w:bCs w:val="0"/>
          <w:spacing w:val="0"/>
          <w:w w:val="100"/>
          <w:kern w:val="2"/>
          <w:position w:val="0"/>
          <w:sz w:val="32"/>
          <w:szCs w:val="32"/>
          <w:shd w:val="clear"/>
          <w:lang w:val="en-US" w:eastAsia="zh-CN" w:bidi="ar-SA"/>
        </w:rPr>
      </w:pPr>
      <w:r>
        <w:rPr>
          <w:rFonts w:hint="default" w:ascii="黑体" w:hAnsi="黑体" w:eastAsia="黑体" w:cs="黑体"/>
          <w:b w:val="0"/>
          <w:bCs w:val="0"/>
          <w:spacing w:val="0"/>
          <w:w w:val="100"/>
          <w:kern w:val="2"/>
          <w:position w:val="0"/>
          <w:sz w:val="32"/>
          <w:szCs w:val="32"/>
          <w:shd w:val="clear"/>
          <w:lang w:val="en-US" w:eastAsia="zh-CN" w:bidi="ar-SA"/>
        </w:rPr>
        <w:t>三</w:t>
      </w:r>
      <w:bookmarkEnd w:id="6"/>
      <w:r>
        <w:rPr>
          <w:rFonts w:hint="default" w:ascii="黑体" w:hAnsi="黑体" w:eastAsia="黑体" w:cs="黑体"/>
          <w:b w:val="0"/>
          <w:bCs w:val="0"/>
          <w:spacing w:val="0"/>
          <w:w w:val="100"/>
          <w:kern w:val="2"/>
          <w:position w:val="0"/>
          <w:sz w:val="32"/>
          <w:szCs w:val="32"/>
          <w:shd w:val="clear"/>
          <w:lang w:val="en-US" w:eastAsia="zh-CN" w:bidi="ar-SA"/>
        </w:rPr>
        <w:t>、</w:t>
      </w:r>
      <w:bookmarkStart w:id="7" w:name="bookmark18"/>
      <w:r>
        <w:rPr>
          <w:rFonts w:hint="default" w:ascii="黑体" w:hAnsi="黑体" w:eastAsia="黑体" w:cs="黑体"/>
          <w:b w:val="0"/>
          <w:bCs w:val="0"/>
          <w:spacing w:val="0"/>
          <w:w w:val="100"/>
          <w:kern w:val="2"/>
          <w:position w:val="0"/>
          <w:sz w:val="32"/>
          <w:szCs w:val="32"/>
          <w:shd w:val="clear"/>
          <w:lang w:val="en-US" w:eastAsia="zh-CN" w:bidi="ar-SA"/>
        </w:rPr>
        <w:t>工作要求</w:t>
      </w:r>
    </w:p>
    <w:bookmarkEnd w:id="7"/>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240" w:lineRule="auto"/>
        <w:ind w:leftChars="0" w:right="0" w:rightChars="0" w:firstLine="640" w:firstLineChars="200"/>
        <w:jc w:val="both"/>
        <w:textAlignment w:val="auto"/>
        <w:rPr>
          <w:rFonts w:hint="default" w:ascii="Times New Roman" w:hAnsi="Times New Roman" w:eastAsia="仿宋_GB2312" w:cs="Times New Roman"/>
          <w:spacing w:val="-1"/>
          <w:sz w:val="32"/>
          <w:szCs w:val="32"/>
        </w:rPr>
      </w:pPr>
      <w:r>
        <w:rPr>
          <w:rFonts w:hint="eastAsia" w:ascii="楷体_GB2312" w:hAnsi="楷体_GB2312" w:eastAsia="楷体_GB2312" w:cs="楷体_GB2312"/>
          <w:b w:val="0"/>
          <w:bCs w:val="0"/>
          <w:color w:val="000000"/>
          <w:spacing w:val="0"/>
          <w:w w:val="100"/>
          <w:kern w:val="2"/>
          <w:position w:val="0"/>
          <w:sz w:val="32"/>
          <w:szCs w:val="32"/>
          <w:shd w:val="clear" w:color="auto" w:fill="auto"/>
          <w:lang w:val="en-US" w:eastAsia="zh-CN" w:bidi="ar-SA"/>
        </w:rPr>
        <w:t>（一）加强组织领导。</w:t>
      </w:r>
      <w:r>
        <w:rPr>
          <w:rFonts w:hint="default" w:ascii="Times New Roman" w:hAnsi="Times New Roman" w:eastAsia="仿宋_GB2312" w:cs="Times New Roman"/>
          <w:spacing w:val="-1"/>
          <w:sz w:val="32"/>
          <w:szCs w:val="32"/>
          <w:lang w:val="en-US" w:eastAsia="zh-CN"/>
        </w:rPr>
        <w:t>要强化工业节能降碳责任意识，充分认识节能诊断服务对推进工业能效提升、促进</w:t>
      </w:r>
      <w:r>
        <w:rPr>
          <w:rFonts w:hint="default" w:ascii="Times New Roman" w:hAnsi="Times New Roman" w:eastAsia="仿宋_GB2312" w:cs="Times New Roman"/>
          <w:spacing w:val="-1"/>
          <w:sz w:val="32"/>
          <w:szCs w:val="32"/>
        </w:rPr>
        <w:t>企业</w:t>
      </w:r>
      <w:r>
        <w:rPr>
          <w:rFonts w:hint="default" w:ascii="Times New Roman" w:hAnsi="Times New Roman" w:eastAsia="仿宋_GB2312" w:cs="Times New Roman"/>
          <w:spacing w:val="-1"/>
          <w:sz w:val="32"/>
          <w:szCs w:val="32"/>
          <w:lang w:val="en-US" w:eastAsia="zh-CN"/>
        </w:rPr>
        <w:t>节能降耗、助力实现碳达峰碳中和目标的重要作用，充分发挥行业协会、节能诊断服务市场化组织、企业等各方力量。积极探索政府引导与市场机制相结合的节能诊断服务推进模式，积极</w:t>
      </w:r>
      <w:r>
        <w:rPr>
          <w:rFonts w:hint="default" w:ascii="Times New Roman" w:hAnsi="Times New Roman" w:eastAsia="仿宋_GB2312" w:cs="Times New Roman"/>
          <w:spacing w:val="-1"/>
          <w:sz w:val="32"/>
          <w:szCs w:val="32"/>
        </w:rPr>
        <w:t>组织</w:t>
      </w:r>
      <w:r>
        <w:rPr>
          <w:rFonts w:hint="default" w:ascii="Times New Roman" w:hAnsi="Times New Roman" w:eastAsia="仿宋_GB2312" w:cs="Times New Roman"/>
          <w:spacing w:val="-1"/>
          <w:sz w:val="32"/>
          <w:szCs w:val="32"/>
          <w:lang w:val="en-US" w:eastAsia="zh-CN"/>
        </w:rPr>
        <w:t>对重点行业领域节能诊断服务</w:t>
      </w:r>
      <w:r>
        <w:rPr>
          <w:rFonts w:hint="default" w:ascii="Times New Roman" w:hAnsi="Times New Roman" w:eastAsia="仿宋_GB2312" w:cs="Times New Roman"/>
          <w:spacing w:val="-1"/>
          <w:sz w:val="32"/>
          <w:szCs w:val="32"/>
        </w:rPr>
        <w:t>工作</w:t>
      </w:r>
      <w:r>
        <w:rPr>
          <w:rFonts w:hint="default"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lang w:val="en-US" w:eastAsia="zh-CN"/>
        </w:rPr>
        <w:t>突出重点，精准服务，务求实效</w:t>
      </w:r>
      <w:r>
        <w:rPr>
          <w:rFonts w:hint="default" w:ascii="Times New Roman" w:hAnsi="Times New Roman" w:eastAsia="仿宋_GB2312" w:cs="Times New Roman"/>
          <w:spacing w:val="-1"/>
          <w:sz w:val="32"/>
          <w:szCs w:val="32"/>
        </w:rPr>
        <w:t>。</w:t>
      </w:r>
    </w:p>
    <w:p>
      <w:pPr>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after="0" w:line="240" w:lineRule="auto"/>
        <w:ind w:leftChars="0" w:right="0" w:rightChars="0" w:firstLine="640" w:firstLineChars="200"/>
        <w:jc w:val="both"/>
        <w:textAlignment w:val="auto"/>
        <w:rPr>
          <w:rFonts w:hint="default" w:ascii="Times New Roman" w:hAnsi="Times New Roman" w:eastAsia="仿宋_GB2312" w:cs="Times New Roman"/>
          <w:spacing w:val="-1"/>
          <w:sz w:val="32"/>
          <w:szCs w:val="32"/>
          <w:lang w:val="en-US" w:eastAsia="zh-CN"/>
        </w:rPr>
      </w:pPr>
      <w:r>
        <w:rPr>
          <w:rFonts w:hint="default" w:ascii="楷体_GB2312" w:hAnsi="楷体_GB2312" w:eastAsia="楷体_GB2312" w:cs="楷体_GB2312"/>
          <w:b w:val="0"/>
          <w:bCs w:val="0"/>
          <w:color w:val="000000"/>
          <w:spacing w:val="0"/>
          <w:w w:val="100"/>
          <w:kern w:val="2"/>
          <w:position w:val="0"/>
          <w:sz w:val="32"/>
          <w:szCs w:val="32"/>
          <w:shd w:val="clear" w:color="auto" w:fill="auto"/>
          <w:lang w:val="en-US" w:eastAsia="zh-CN" w:bidi="ar-SA"/>
        </w:rPr>
        <w:t>（二）强化过程跟踪。</w:t>
      </w:r>
      <w:r>
        <w:rPr>
          <w:rFonts w:hint="default" w:ascii="Times New Roman" w:hAnsi="Times New Roman" w:eastAsia="仿宋_GB2312" w:cs="Times New Roman"/>
          <w:spacing w:val="-1"/>
          <w:sz w:val="32"/>
          <w:szCs w:val="32"/>
        </w:rPr>
        <w:t>要加强工作指导</w:t>
      </w:r>
      <w:r>
        <w:rPr>
          <w:rFonts w:hint="default"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rPr>
        <w:t>定期调度任务开展情况</w:t>
      </w:r>
      <w:r>
        <w:rPr>
          <w:rFonts w:hint="default"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rPr>
        <w:t>协调解决诊断服务中遇到的问题和困难</w:t>
      </w:r>
      <w:r>
        <w:rPr>
          <w:rFonts w:hint="default"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lang w:val="en-US" w:eastAsia="zh-CN"/>
        </w:rPr>
        <w:t>持续提升工业节能诊断服务质量和效率</w:t>
      </w:r>
      <w:r>
        <w:rPr>
          <w:rFonts w:hint="default" w:ascii="Times New Roman" w:hAnsi="Times New Roman" w:eastAsia="仿宋_GB2312" w:cs="Times New Roman"/>
          <w:spacing w:val="-1"/>
          <w:sz w:val="32"/>
          <w:szCs w:val="32"/>
        </w:rPr>
        <w:t>。积极搭建</w:t>
      </w:r>
      <w:r>
        <w:rPr>
          <w:rFonts w:hint="default" w:ascii="Times New Roman" w:hAnsi="Times New Roman" w:eastAsia="仿宋_GB2312" w:cs="Times New Roman"/>
          <w:spacing w:val="-1"/>
          <w:sz w:val="32"/>
          <w:szCs w:val="32"/>
          <w:lang w:val="en-US" w:eastAsia="zh-CN"/>
        </w:rPr>
        <w:t>节能技术装备推广、技术改造咨询服务等对接平台</w:t>
      </w:r>
      <w:r>
        <w:rPr>
          <w:rFonts w:hint="default"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lang w:val="en-US" w:eastAsia="zh-CN"/>
        </w:rPr>
        <w:t>组织开展典型案例分享和经验交流，促进企业和行业间交流互动，推动形成咨询、诊断、改造、评估的节能服务闭环。</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leftChars="0" w:right="0" w:firstLine="640" w:firstLineChars="200"/>
        <w:jc w:val="both"/>
        <w:textAlignment w:val="auto"/>
        <w:rPr>
          <w:rFonts w:hint="default" w:ascii="Times New Roman" w:hAnsi="Times New Roman" w:eastAsia="仿宋_GB2312" w:cs="Times New Roman"/>
          <w:spacing w:val="-1"/>
          <w:sz w:val="32"/>
          <w:szCs w:val="32"/>
          <w:lang w:val="en-US" w:eastAsia="zh-CN"/>
        </w:rPr>
      </w:pPr>
      <w:r>
        <w:rPr>
          <w:rFonts w:hint="default" w:ascii="楷体_GB2312" w:hAnsi="楷体_GB2312" w:eastAsia="楷体_GB2312" w:cs="楷体_GB2312"/>
          <w:b w:val="0"/>
          <w:bCs w:val="0"/>
          <w:color w:val="000000"/>
          <w:spacing w:val="0"/>
          <w:w w:val="100"/>
          <w:kern w:val="2"/>
          <w:position w:val="0"/>
          <w:sz w:val="32"/>
          <w:szCs w:val="32"/>
          <w:shd w:val="clear" w:color="auto" w:fill="auto"/>
          <w:lang w:val="en-US" w:eastAsia="zh-CN" w:bidi="ar-SA"/>
        </w:rPr>
        <w:t>（三）注重结果应用。</w:t>
      </w:r>
      <w:r>
        <w:rPr>
          <w:rFonts w:hint="default" w:ascii="Times New Roman" w:hAnsi="Times New Roman" w:eastAsia="仿宋_GB2312" w:cs="Times New Roman"/>
          <w:spacing w:val="-1"/>
          <w:sz w:val="32"/>
          <w:szCs w:val="32"/>
          <w:lang w:val="en-US" w:eastAsia="zh-CN"/>
        </w:rPr>
        <w:t>要引导企业落实节能诊断措施建议，持续实施节能降碳技术改造，</w:t>
      </w:r>
      <w:r>
        <w:rPr>
          <w:rFonts w:hint="default" w:ascii="Times New Roman" w:hAnsi="Times New Roman" w:eastAsia="仿宋_GB2312" w:cs="Times New Roman"/>
          <w:spacing w:val="-1"/>
          <w:sz w:val="32"/>
          <w:szCs w:val="32"/>
        </w:rPr>
        <w:t>对根据节能诊断建议实施节能提效改造的企业</w:t>
      </w:r>
      <w:r>
        <w:rPr>
          <w:rFonts w:hint="default" w:ascii="Times New Roman" w:hAnsi="Times New Roman" w:eastAsia="仿宋_GB2312" w:cs="Times New Roman"/>
          <w:spacing w:val="-1"/>
          <w:sz w:val="32"/>
          <w:szCs w:val="32"/>
          <w:lang w:eastAsia="zh-CN"/>
        </w:rPr>
        <w:t>，</w:t>
      </w:r>
      <w:r>
        <w:rPr>
          <w:rFonts w:hint="default" w:ascii="Times New Roman" w:hAnsi="Times New Roman" w:eastAsia="仿宋_GB2312" w:cs="Times New Roman"/>
          <w:spacing w:val="-1"/>
          <w:sz w:val="32"/>
          <w:szCs w:val="32"/>
          <w:lang w:val="en-US" w:eastAsia="zh-CN"/>
        </w:rPr>
        <w:t>各</w:t>
      </w:r>
      <w:r>
        <w:rPr>
          <w:rFonts w:hint="eastAsia" w:eastAsia="仿宋_GB2312" w:cs="Times New Roman"/>
          <w:spacing w:val="-1"/>
          <w:sz w:val="32"/>
          <w:szCs w:val="32"/>
          <w:lang w:val="en-US" w:eastAsia="zh-CN"/>
        </w:rPr>
        <w:t>区县</w:t>
      </w:r>
      <w:r>
        <w:rPr>
          <w:rFonts w:hint="default" w:ascii="Times New Roman" w:hAnsi="Times New Roman" w:eastAsia="仿宋_GB2312" w:cs="Times New Roman"/>
          <w:spacing w:val="-1"/>
          <w:sz w:val="32"/>
          <w:szCs w:val="32"/>
        </w:rPr>
        <w:t>在有关财政资金、政府投资基金和绿色制造体</w:t>
      </w:r>
      <w:r>
        <w:rPr>
          <w:rFonts w:hint="default" w:ascii="Times New Roman" w:hAnsi="Times New Roman" w:eastAsia="仿宋_GB2312" w:cs="Times New Roman"/>
          <w:spacing w:val="-1"/>
          <w:sz w:val="32"/>
          <w:szCs w:val="32"/>
          <w:lang w:val="en-US" w:eastAsia="zh-CN"/>
        </w:rPr>
        <w:t>系</w:t>
      </w:r>
      <w:r>
        <w:rPr>
          <w:rFonts w:hint="default" w:ascii="Times New Roman" w:hAnsi="Times New Roman" w:eastAsia="仿宋_GB2312" w:cs="Times New Roman"/>
          <w:spacing w:val="-1"/>
          <w:sz w:val="32"/>
          <w:szCs w:val="32"/>
        </w:rPr>
        <w:t>建设等工作中予以优先支持。</w:t>
      </w:r>
      <w:r>
        <w:rPr>
          <w:rFonts w:hint="default" w:ascii="Times New Roman" w:hAnsi="Times New Roman" w:eastAsia="仿宋_GB2312" w:cs="Times New Roman"/>
          <w:spacing w:val="-1"/>
          <w:sz w:val="32"/>
          <w:szCs w:val="32"/>
          <w:lang w:val="en-US" w:eastAsia="zh-CN"/>
        </w:rPr>
        <w:t>做好节能诊断与</w:t>
      </w:r>
      <w:r>
        <w:rPr>
          <w:rFonts w:hint="eastAsia" w:ascii="仿宋_GB2312" w:hAnsi="仿宋_GB2312" w:eastAsia="仿宋_GB2312" w:cs="仿宋_GB2312"/>
          <w:spacing w:val="-1"/>
          <w:sz w:val="32"/>
          <w:szCs w:val="32"/>
          <w:lang w:val="en-US" w:eastAsia="zh-CN"/>
        </w:rPr>
        <w:t>“节能服务进企业”</w:t>
      </w:r>
      <w:r>
        <w:rPr>
          <w:rFonts w:hint="default" w:ascii="Times New Roman" w:hAnsi="Times New Roman" w:eastAsia="仿宋_GB2312" w:cs="Times New Roman"/>
          <w:spacing w:val="-1"/>
          <w:sz w:val="32"/>
          <w:szCs w:val="32"/>
          <w:lang w:val="en-US" w:eastAsia="zh-CN"/>
        </w:rPr>
        <w:t>活动、工业节能监察、节能技术装备目录推广等工作的协同配合，积极组织推广共性节能技术装备和管理措施。</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612" w:firstLineChars="200"/>
        <w:jc w:val="both"/>
        <w:textAlignment w:val="auto"/>
        <w:rPr>
          <w:rFonts w:hint="default" w:ascii="Times New Roman" w:hAnsi="Times New Roman" w:eastAsia="仿宋_GB2312" w:cs="Times New Roman"/>
          <w:spacing w:val="-7"/>
          <w:sz w:val="32"/>
          <w:szCs w:val="32"/>
          <w:lang w:val="en-US" w:eastAsia="zh-CN"/>
        </w:rPr>
      </w:pPr>
      <w:r>
        <w:rPr>
          <w:rFonts w:hint="default" w:ascii="Times New Roman" w:hAnsi="Times New Roman" w:eastAsia="仿宋_GB2312" w:cs="Times New Roman"/>
          <w:spacing w:val="-7"/>
          <w:sz w:val="32"/>
          <w:szCs w:val="32"/>
          <w:lang w:val="en-US" w:eastAsia="zh-CN"/>
        </w:rPr>
        <w:t>联系人</w:t>
      </w:r>
      <w:r>
        <w:rPr>
          <w:rFonts w:hint="default" w:ascii="Times New Roman" w:hAnsi="Times New Roman" w:eastAsia="仿宋_GB2312" w:cs="Times New Roman"/>
          <w:spacing w:val="-7"/>
          <w:sz w:val="32"/>
          <w:szCs w:val="32"/>
          <w:lang w:val="zh-TW" w:eastAsia="zh-CN"/>
        </w:rPr>
        <w:t>：</w:t>
      </w:r>
      <w:r>
        <w:rPr>
          <w:rFonts w:hint="eastAsia" w:eastAsia="仿宋_GB2312" w:cs="Times New Roman"/>
          <w:spacing w:val="-7"/>
          <w:sz w:val="32"/>
          <w:szCs w:val="32"/>
          <w:lang w:val="en-US" w:eastAsia="zh-CN"/>
        </w:rPr>
        <w:t>张玉成  3163268      杜以晴  1060072</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612" w:firstLineChars="200"/>
        <w:jc w:val="both"/>
        <w:textAlignment w:val="auto"/>
        <w:rPr>
          <w:rFonts w:hint="default" w:ascii="Times New Roman" w:hAnsi="Times New Roman" w:eastAsia="仿宋_GB2312" w:cs="Times New Roman"/>
          <w:spacing w:val="-7"/>
          <w:sz w:val="32"/>
          <w:szCs w:val="32"/>
          <w:lang w:val="en-US" w:eastAsia="zh-CN"/>
        </w:rPr>
      </w:pPr>
      <w:r>
        <w:rPr>
          <w:rFonts w:hint="eastAsia" w:eastAsia="仿宋_GB2312" w:cs="Times New Roman"/>
          <w:spacing w:val="-7"/>
          <w:sz w:val="32"/>
          <w:szCs w:val="32"/>
          <w:lang w:val="en-US" w:eastAsia="zh-CN"/>
        </w:rPr>
        <w:t>内网</w:t>
      </w:r>
      <w:r>
        <w:rPr>
          <w:rFonts w:hint="default" w:ascii="Times New Roman" w:hAnsi="Times New Roman" w:eastAsia="仿宋_GB2312" w:cs="Times New Roman"/>
          <w:spacing w:val="-7"/>
          <w:sz w:val="32"/>
          <w:szCs w:val="32"/>
          <w:lang w:val="en-US" w:eastAsia="zh-CN"/>
        </w:rPr>
        <w:t>邮箱：</w:t>
      </w:r>
      <w:r>
        <w:rPr>
          <w:rFonts w:hint="eastAsia" w:eastAsia="仿宋_GB2312" w:cs="Times New Roman"/>
          <w:b w:val="0"/>
          <w:bCs w:val="0"/>
          <w:spacing w:val="0"/>
          <w:w w:val="100"/>
          <w:kern w:val="2"/>
          <w:position w:val="0"/>
          <w:sz w:val="32"/>
          <w:szCs w:val="32"/>
          <w:shd w:val="clear"/>
          <w:lang w:val="en-US" w:eastAsia="zh-CN" w:bidi="ar-SA"/>
        </w:rPr>
        <w:t>市工信局绿色发展科</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640" w:firstLineChars="200"/>
        <w:jc w:val="both"/>
        <w:textAlignment w:val="auto"/>
        <w:rPr>
          <w:rFonts w:hint="default" w:ascii="Times New Roman" w:hAnsi="Times New Roman" w:eastAsia="仿宋_GB2312" w:cs="Times New Roman"/>
          <w:b w:val="0"/>
          <w:bCs w:val="0"/>
          <w:spacing w:val="0"/>
          <w:w w:val="100"/>
          <w:kern w:val="2"/>
          <w:position w:val="0"/>
          <w:sz w:val="32"/>
          <w:szCs w:val="32"/>
          <w:shd w:val="clear"/>
          <w:lang w:val="en-US" w:eastAsia="zh-CN" w:bidi="ar-SA"/>
        </w:rPr>
      </w:pPr>
      <w:r>
        <w:rPr>
          <w:rFonts w:hint="eastAsia" w:eastAsia="仿宋_GB2312" w:cs="Times New Roman"/>
          <w:b w:val="0"/>
          <w:bCs w:val="0"/>
          <w:spacing w:val="0"/>
          <w:w w:val="100"/>
          <w:kern w:val="2"/>
          <w:position w:val="0"/>
          <w:sz w:val="32"/>
          <w:szCs w:val="32"/>
          <w:shd w:val="clear"/>
          <w:lang w:val="en-US" w:eastAsia="zh-CN" w:bidi="ar-SA"/>
        </w:rPr>
        <w:t>外网邮箱：</w:t>
      </w:r>
      <w:r>
        <w:rPr>
          <w:rFonts w:hint="eastAsia" w:ascii="仿宋_GB2312" w:hAnsi="仿宋_GB2312" w:eastAsia="仿宋_GB2312" w:cs="仿宋_GB2312"/>
          <w:color w:val="000000"/>
          <w:spacing w:val="0"/>
          <w:w w:val="100"/>
          <w:position w:val="0"/>
          <w:sz w:val="32"/>
          <w:szCs w:val="32"/>
          <w:lang w:val="en-US" w:eastAsia="zh-CN"/>
        </w:rPr>
        <w:t>lsfzk@zb.shandong.cn</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640" w:firstLineChars="200"/>
        <w:jc w:val="both"/>
        <w:textAlignment w:val="auto"/>
        <w:rPr>
          <w:rFonts w:hint="default" w:ascii="Times New Roman" w:hAnsi="Times New Roman" w:eastAsia="仿宋_GB2312" w:cs="Times New Roman"/>
          <w:b w:val="0"/>
          <w:bCs w:val="0"/>
          <w:spacing w:val="0"/>
          <w:w w:val="100"/>
          <w:kern w:val="2"/>
          <w:position w:val="0"/>
          <w:sz w:val="32"/>
          <w:szCs w:val="32"/>
          <w:shd w:val="clear"/>
          <w:lang w:val="en-US" w:eastAsia="zh-CN" w:bidi="ar-SA"/>
        </w:rPr>
      </w:pPr>
      <w:r>
        <w:rPr>
          <w:rFonts w:hint="default" w:ascii="Times New Roman" w:hAnsi="Times New Roman" w:eastAsia="仿宋_GB2312" w:cs="Times New Roman"/>
          <w:b w:val="0"/>
          <w:bCs w:val="0"/>
          <w:spacing w:val="0"/>
          <w:w w:val="100"/>
          <w:kern w:val="2"/>
          <w:position w:val="0"/>
          <w:sz w:val="32"/>
          <w:szCs w:val="32"/>
          <w:shd w:val="clear"/>
          <w:lang w:val="en-US" w:eastAsia="zh-CN" w:bidi="ar-SA"/>
        </w:rPr>
        <w:t>附件：</w:t>
      </w:r>
      <w:r>
        <w:rPr>
          <w:rFonts w:hint="default" w:ascii="Times New Roman" w:hAnsi="Times New Roman" w:eastAsia="仿宋_GB2312" w:cs="Times New Roman"/>
          <w:b w:val="0"/>
          <w:bCs w:val="0"/>
          <w:spacing w:val="0"/>
          <w:w w:val="100"/>
          <w:kern w:val="2"/>
          <w:position w:val="0"/>
          <w:sz w:val="32"/>
          <w:szCs w:val="32"/>
          <w:shd w:val="clear"/>
          <w:lang w:val="en-US" w:eastAsia="en-US" w:bidi="ar-SA"/>
        </w:rPr>
        <w:t>1.</w:t>
      </w:r>
      <w:bookmarkStart w:id="8" w:name="bookmark21"/>
      <w:bookmarkEnd w:id="8"/>
      <w:r>
        <w:rPr>
          <w:rFonts w:hint="default" w:ascii="Times New Roman" w:hAnsi="Times New Roman" w:eastAsia="仿宋_GB2312" w:cs="Times New Roman"/>
          <w:b w:val="0"/>
          <w:bCs w:val="0"/>
          <w:spacing w:val="0"/>
          <w:w w:val="100"/>
          <w:kern w:val="2"/>
          <w:position w:val="0"/>
          <w:sz w:val="32"/>
          <w:szCs w:val="32"/>
          <w:shd w:val="clear"/>
          <w:lang w:val="en-US" w:eastAsia="zh-CN" w:bidi="ar-SA"/>
        </w:rPr>
        <w:t>2023年度工业节能诊断服务工作计划表</w:t>
      </w:r>
    </w:p>
    <w:p>
      <w:pPr>
        <w:keepNext w:val="0"/>
        <w:keepLines w:val="0"/>
        <w:pageBreakBefore w:val="0"/>
        <w:widowControl w:val="0"/>
        <w:shd w:val="clear" w:color="auto" w:fill="auto"/>
        <w:kinsoku/>
        <w:wordWrap/>
        <w:overflowPunct/>
        <w:topLinePunct w:val="0"/>
        <w:autoSpaceDE/>
        <w:autoSpaceDN/>
        <w:bidi w:val="0"/>
        <w:adjustRightInd/>
        <w:snapToGrid/>
        <w:spacing w:before="0" w:after="0" w:line="240" w:lineRule="auto"/>
        <w:ind w:left="0" w:right="0" w:firstLine="1600" w:firstLineChars="500"/>
        <w:jc w:val="both"/>
        <w:textAlignment w:val="auto"/>
        <w:rPr>
          <w:rFonts w:hint="default" w:ascii="Times New Roman" w:hAnsi="Times New Roman" w:eastAsia="仿宋_GB2312" w:cs="Times New Roman"/>
          <w:b w:val="0"/>
          <w:bCs w:val="0"/>
          <w:spacing w:val="0"/>
          <w:w w:val="100"/>
          <w:kern w:val="2"/>
          <w:position w:val="0"/>
          <w:sz w:val="32"/>
          <w:szCs w:val="32"/>
          <w:shd w:val="clear"/>
          <w:lang w:val="en-US" w:eastAsia="zh-CN" w:bidi="ar-SA"/>
        </w:rPr>
      </w:pPr>
      <w:r>
        <w:rPr>
          <w:rFonts w:hint="default" w:ascii="Times New Roman" w:hAnsi="Times New Roman" w:eastAsia="仿宋_GB2312" w:cs="Times New Roman"/>
          <w:b w:val="0"/>
          <w:bCs w:val="0"/>
          <w:spacing w:val="0"/>
          <w:w w:val="100"/>
          <w:kern w:val="2"/>
          <w:position w:val="0"/>
          <w:sz w:val="32"/>
          <w:szCs w:val="32"/>
          <w:shd w:val="clear"/>
          <w:lang w:val="en-US" w:eastAsia="zh-CN" w:bidi="ar-SA"/>
        </w:rPr>
        <w:t>2.</w:t>
      </w:r>
      <w:bookmarkStart w:id="9" w:name="bookmark22"/>
      <w:bookmarkEnd w:id="9"/>
      <w:r>
        <w:rPr>
          <w:rFonts w:hint="default" w:ascii="Times New Roman" w:hAnsi="Times New Roman" w:eastAsia="仿宋_GB2312" w:cs="Times New Roman"/>
          <w:b w:val="0"/>
          <w:bCs w:val="0"/>
          <w:spacing w:val="0"/>
          <w:w w:val="100"/>
          <w:kern w:val="2"/>
          <w:position w:val="0"/>
          <w:sz w:val="32"/>
          <w:szCs w:val="32"/>
          <w:shd w:val="clear"/>
          <w:lang w:val="en-US" w:eastAsia="zh-CN" w:bidi="ar-SA"/>
        </w:rPr>
        <w:t>2023年度工业节能诊断服务工作总结（提纲）</w:t>
      </w:r>
    </w:p>
    <w:p>
      <w:pPr>
        <w:pStyle w:val="2"/>
        <w:jc w:val="both"/>
        <w:rPr>
          <w:rFonts w:hint="default" w:ascii="Times New Roman" w:hAnsi="Times New Roman" w:eastAsia="仿宋_GB2312" w:cs="Times New Roman"/>
          <w:lang w:val="en-US" w:eastAsia="zh-CN"/>
        </w:rPr>
      </w:pPr>
    </w:p>
    <w:p>
      <w:pPr>
        <w:pageBreakBefore w:val="0"/>
        <w:widowControl w:val="0"/>
        <w:kinsoku/>
        <w:wordWrap/>
        <w:overflowPunct/>
        <w:topLinePunct w:val="0"/>
        <w:autoSpaceDE/>
        <w:autoSpaceDN/>
        <w:bidi w:val="0"/>
        <w:adjustRightInd/>
        <w:snapToGrid/>
        <w:spacing w:line="620" w:lineRule="exact"/>
        <w:ind w:firstLine="4480" w:firstLineChars="1400"/>
        <w:jc w:val="both"/>
        <w:textAlignment w:val="auto"/>
        <w:rPr>
          <w:rFonts w:hint="default" w:ascii="Times New Roman" w:hAnsi="Times New Roman" w:eastAsia="仿宋_GB2312" w:cs="Times New Roman"/>
          <w:b w:val="0"/>
          <w:bCs w:val="0"/>
          <w:spacing w:val="0"/>
          <w:w w:val="100"/>
          <w:kern w:val="2"/>
          <w:position w:val="0"/>
          <w:sz w:val="32"/>
          <w:szCs w:val="32"/>
          <w:shd w:val="clear"/>
          <w:lang w:val="en-US" w:eastAsia="zh-CN" w:bidi="ar-SA"/>
        </w:rPr>
      </w:pPr>
      <w:r>
        <w:rPr>
          <w:rFonts w:hint="eastAsia" w:eastAsia="仿宋_GB2312" w:cs="Times New Roman"/>
          <w:b w:val="0"/>
          <w:bCs w:val="0"/>
          <w:spacing w:val="0"/>
          <w:w w:val="100"/>
          <w:kern w:val="2"/>
          <w:position w:val="0"/>
          <w:sz w:val="32"/>
          <w:szCs w:val="32"/>
          <w:shd w:val="clear"/>
          <w:lang w:val="en-US" w:eastAsia="zh-CN" w:bidi="ar-SA"/>
        </w:rPr>
        <w:t>淄博市</w:t>
      </w:r>
      <w:r>
        <w:rPr>
          <w:rFonts w:hint="default" w:ascii="Times New Roman" w:hAnsi="Times New Roman" w:eastAsia="仿宋_GB2312" w:cs="Times New Roman"/>
          <w:b w:val="0"/>
          <w:bCs w:val="0"/>
          <w:spacing w:val="0"/>
          <w:w w:val="100"/>
          <w:kern w:val="2"/>
          <w:position w:val="0"/>
          <w:sz w:val="32"/>
          <w:szCs w:val="32"/>
          <w:shd w:val="clear"/>
          <w:lang w:val="en-US" w:eastAsia="zh-CN" w:bidi="ar-SA"/>
        </w:rPr>
        <w:t>工业和信息化</w:t>
      </w:r>
      <w:r>
        <w:rPr>
          <w:rFonts w:hint="eastAsia" w:eastAsia="仿宋_GB2312" w:cs="Times New Roman"/>
          <w:b w:val="0"/>
          <w:bCs w:val="0"/>
          <w:spacing w:val="0"/>
          <w:w w:val="100"/>
          <w:kern w:val="2"/>
          <w:position w:val="0"/>
          <w:sz w:val="32"/>
          <w:szCs w:val="32"/>
          <w:shd w:val="clear"/>
          <w:lang w:val="en-US" w:eastAsia="zh-CN" w:bidi="ar-SA"/>
        </w:rPr>
        <w:t>局</w:t>
      </w:r>
    </w:p>
    <w:p>
      <w:pPr>
        <w:pStyle w:val="2"/>
        <w:ind w:firstLine="4800" w:firstLineChars="1500"/>
        <w:jc w:val="both"/>
        <w:rPr>
          <w:rFonts w:hint="default" w:ascii="Times New Roman" w:hAnsi="Times New Roman" w:eastAsia="仿宋_GB2312" w:cs="Times New Roman"/>
        </w:rPr>
        <w:sectPr>
          <w:footerReference r:id="rId5" w:type="default"/>
          <w:type w:val="continuous"/>
          <w:pgSz w:w="11906" w:h="16838"/>
          <w:pgMar w:top="1383" w:right="1746" w:bottom="1383" w:left="1746" w:header="851" w:footer="992" w:gutter="0"/>
          <w:pgNumType w:fmt="decimal"/>
          <w:cols w:space="720" w:num="1"/>
          <w:docGrid w:type="lines" w:linePitch="312" w:charSpace="0"/>
        </w:sectPr>
      </w:pPr>
      <w:r>
        <w:rPr>
          <w:rFonts w:hint="default" w:ascii="Times New Roman" w:hAnsi="Times New Roman" w:eastAsia="仿宋_GB2312" w:cs="Times New Roman"/>
          <w:b w:val="0"/>
          <w:bCs w:val="0"/>
          <w:spacing w:val="0"/>
          <w:w w:val="100"/>
          <w:kern w:val="2"/>
          <w:position w:val="0"/>
          <w:sz w:val="32"/>
          <w:szCs w:val="32"/>
          <w:shd w:val="clear"/>
          <w:lang w:val="en-US" w:eastAsia="zh-CN" w:bidi="ar-SA"/>
        </w:rPr>
        <w:t>2023年7月2</w:t>
      </w:r>
      <w:r>
        <w:rPr>
          <w:rFonts w:hint="eastAsia" w:eastAsia="仿宋_GB2312" w:cs="Times New Roman"/>
          <w:b w:val="0"/>
          <w:bCs w:val="0"/>
          <w:spacing w:val="0"/>
          <w:w w:val="100"/>
          <w:kern w:val="2"/>
          <w:position w:val="0"/>
          <w:sz w:val="32"/>
          <w:szCs w:val="32"/>
          <w:shd w:val="clear"/>
          <w:lang w:val="en-US" w:eastAsia="zh-CN" w:bidi="ar-SA"/>
        </w:rPr>
        <w:t>4</w:t>
      </w:r>
      <w:r>
        <w:rPr>
          <w:rFonts w:hint="default" w:ascii="Times New Roman" w:hAnsi="Times New Roman" w:eastAsia="仿宋_GB2312" w:cs="Times New Roman"/>
          <w:b w:val="0"/>
          <w:bCs w:val="0"/>
          <w:spacing w:val="0"/>
          <w:w w:val="100"/>
          <w:kern w:val="2"/>
          <w:position w:val="0"/>
          <w:sz w:val="32"/>
          <w:szCs w:val="32"/>
          <w:shd w:val="clear"/>
          <w:lang w:val="en-US" w:eastAsia="zh-CN" w:bidi="ar-SA"/>
        </w:rPr>
        <w:t>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附件1</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outlineLvl w:val="9"/>
        <w:rPr>
          <w:rFonts w:hint="eastAsia" w:ascii="方正小标宋_GBK" w:hAnsi="方正小标宋_GBK" w:eastAsia="方正小标宋_GBK" w:cs="方正小标宋_GBK"/>
          <w:b w:val="0"/>
          <w:bCs w:val="0"/>
          <w:color w:val="auto"/>
          <w:sz w:val="36"/>
          <w:szCs w:val="36"/>
        </w:rPr>
      </w:pPr>
      <w:r>
        <w:rPr>
          <w:rFonts w:hint="eastAsia" w:ascii="黑体" w:hAnsi="黑体" w:eastAsia="黑体"/>
          <w:sz w:val="36"/>
        </w:rPr>
        <w:t>_</w:t>
      </w:r>
      <w:r>
        <w:rPr>
          <w:rFonts w:ascii="黑体" w:hAnsi="黑体" w:eastAsia="黑体"/>
          <w:sz w:val="36"/>
        </w:rPr>
        <w:t>_____</w:t>
      </w:r>
      <w:r>
        <w:rPr>
          <w:rFonts w:hint="eastAsia" w:ascii="黑体" w:hAnsi="黑体" w:eastAsia="黑体"/>
          <w:sz w:val="36"/>
          <w:lang w:eastAsia="zh-CN"/>
        </w:rPr>
        <w:t>区（县）</w:t>
      </w:r>
      <w:r>
        <w:rPr>
          <w:rFonts w:hint="default" w:ascii="Times New Roman" w:hAnsi="Times New Roman" w:eastAsia="方正小标宋_GBK" w:cs="Times New Roman"/>
          <w:b w:val="0"/>
          <w:bCs w:val="0"/>
          <w:color w:val="auto"/>
          <w:sz w:val="36"/>
          <w:szCs w:val="36"/>
        </w:rPr>
        <w:t>202</w:t>
      </w:r>
      <w:r>
        <w:rPr>
          <w:rFonts w:hint="default" w:ascii="Times New Roman" w:hAnsi="Times New Roman" w:eastAsia="方正小标宋_GBK" w:cs="Times New Roman"/>
          <w:b w:val="0"/>
          <w:bCs w:val="0"/>
          <w:color w:val="auto"/>
          <w:sz w:val="36"/>
          <w:szCs w:val="36"/>
          <w:lang w:val="en-US" w:eastAsia="zh-CN"/>
        </w:rPr>
        <w:t>3</w:t>
      </w:r>
      <w:r>
        <w:rPr>
          <w:rFonts w:hint="eastAsia" w:ascii="方正小标宋_GBK" w:hAnsi="方正小标宋_GBK" w:eastAsia="方正小标宋_GBK" w:cs="方正小标宋_GBK"/>
          <w:b w:val="0"/>
          <w:bCs w:val="0"/>
          <w:color w:val="auto"/>
          <w:sz w:val="36"/>
          <w:szCs w:val="36"/>
        </w:rPr>
        <w:t>年</w:t>
      </w:r>
      <w:r>
        <w:rPr>
          <w:rFonts w:hint="eastAsia" w:ascii="方正小标宋_GBK" w:hAnsi="方正小标宋_GBK" w:eastAsia="方正小标宋_GBK" w:cs="方正小标宋_GBK"/>
          <w:b w:val="0"/>
          <w:bCs w:val="0"/>
          <w:color w:val="auto"/>
          <w:sz w:val="36"/>
          <w:szCs w:val="36"/>
          <w:lang w:eastAsia="zh-CN"/>
        </w:rPr>
        <w:t>度</w:t>
      </w:r>
      <w:r>
        <w:rPr>
          <w:rFonts w:hint="eastAsia" w:ascii="方正小标宋_GBK" w:hAnsi="方正小标宋_GBK" w:eastAsia="方正小标宋_GBK" w:cs="方正小标宋_GBK"/>
          <w:b w:val="0"/>
          <w:bCs w:val="0"/>
          <w:color w:val="auto"/>
          <w:sz w:val="36"/>
          <w:szCs w:val="36"/>
        </w:rPr>
        <w:t>工业节能诊断服务</w:t>
      </w:r>
      <w:r>
        <w:rPr>
          <w:rFonts w:hint="eastAsia" w:ascii="方正小标宋_GBK" w:hAnsi="方正小标宋_GBK" w:eastAsia="方正小标宋_GBK" w:cs="方正小标宋_GBK"/>
          <w:b w:val="0"/>
          <w:bCs w:val="0"/>
          <w:color w:val="auto"/>
          <w:sz w:val="36"/>
          <w:szCs w:val="36"/>
          <w:lang w:eastAsia="zh-CN"/>
        </w:rPr>
        <w:t>工作计划表</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108" w:type="dxa"/>
          <w:bottom w:w="28" w:type="dxa"/>
          <w:right w:w="108" w:type="dxa"/>
        </w:tblCellMar>
      </w:tblPr>
      <w:tblGrid>
        <w:gridCol w:w="858"/>
        <w:gridCol w:w="1000"/>
        <w:gridCol w:w="1151"/>
        <w:gridCol w:w="1443"/>
        <w:gridCol w:w="1710"/>
        <w:gridCol w:w="1400"/>
        <w:gridCol w:w="1583"/>
        <w:gridCol w:w="1800"/>
        <w:gridCol w:w="21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1983" w:hRule="atLeast"/>
          <w:jc w:val="center"/>
        </w:trPr>
        <w:tc>
          <w:tcPr>
            <w:tcW w:w="85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r>
              <w:rPr>
                <w:rFonts w:hint="default" w:ascii="Times New Roman" w:hAnsi="Times New Roman" w:eastAsia="黑体" w:cs="Times New Roman"/>
                <w:color w:val="auto"/>
                <w:sz w:val="22"/>
                <w:szCs w:val="22"/>
              </w:rPr>
              <w:t>序号</w:t>
            </w:r>
          </w:p>
        </w:tc>
        <w:tc>
          <w:tcPr>
            <w:tcW w:w="10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eastAsia" w:ascii="Times New Roman" w:hAnsi="Times New Roman" w:eastAsia="仿宋_GB2312" w:cs="Times New Roman"/>
                <w:color w:val="auto"/>
                <w:kern w:val="2"/>
                <w:sz w:val="22"/>
                <w:szCs w:val="22"/>
                <w:lang w:val="en-US" w:eastAsia="zh-CN" w:bidi="ar-SA"/>
              </w:rPr>
            </w:pPr>
            <w:r>
              <w:rPr>
                <w:rFonts w:hint="eastAsia" w:eastAsia="黑体" w:cs="Times New Roman"/>
                <w:color w:val="auto"/>
                <w:kern w:val="0"/>
                <w:sz w:val="22"/>
                <w:szCs w:val="22"/>
                <w:lang w:eastAsia="zh-CN"/>
              </w:rPr>
              <w:t>市</w:t>
            </w:r>
          </w:p>
        </w:tc>
        <w:tc>
          <w:tcPr>
            <w:tcW w:w="1151"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kern w:val="2"/>
                <w:sz w:val="22"/>
                <w:szCs w:val="22"/>
                <w:lang w:val="en-US" w:eastAsia="zh-CN" w:bidi="ar-SA"/>
              </w:rPr>
            </w:pPr>
            <w:r>
              <w:rPr>
                <w:rFonts w:hint="eastAsia" w:eastAsia="黑体" w:cs="Times New Roman"/>
                <w:color w:val="auto"/>
                <w:sz w:val="22"/>
                <w:szCs w:val="22"/>
                <w:lang w:eastAsia="zh-CN"/>
              </w:rPr>
              <w:t>区</w:t>
            </w:r>
            <w:r>
              <w:rPr>
                <w:rFonts w:hint="default" w:ascii="Times New Roman" w:hAnsi="Times New Roman" w:eastAsia="黑体" w:cs="Times New Roman"/>
                <w:color w:val="auto"/>
                <w:sz w:val="22"/>
                <w:szCs w:val="22"/>
              </w:rPr>
              <w:t>（</w:t>
            </w:r>
            <w:r>
              <w:rPr>
                <w:rFonts w:hint="eastAsia" w:eastAsia="黑体" w:cs="Times New Roman"/>
                <w:color w:val="auto"/>
                <w:sz w:val="22"/>
                <w:szCs w:val="22"/>
                <w:lang w:eastAsia="zh-CN"/>
              </w:rPr>
              <w:t>县</w:t>
            </w:r>
            <w:r>
              <w:rPr>
                <w:rFonts w:hint="default" w:ascii="Times New Roman" w:hAnsi="Times New Roman" w:eastAsia="黑体" w:cs="Times New Roman"/>
                <w:color w:val="auto"/>
                <w:sz w:val="22"/>
                <w:szCs w:val="22"/>
              </w:rPr>
              <w:t>）</w:t>
            </w:r>
          </w:p>
        </w:tc>
        <w:tc>
          <w:tcPr>
            <w:tcW w:w="144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黑体" w:cs="Times New Roman"/>
                <w:color w:val="auto"/>
                <w:sz w:val="22"/>
                <w:szCs w:val="22"/>
              </w:rPr>
            </w:pPr>
            <w:r>
              <w:rPr>
                <w:rFonts w:hint="default" w:ascii="Times New Roman" w:hAnsi="Times New Roman" w:eastAsia="黑体" w:cs="Times New Roman"/>
                <w:color w:val="auto"/>
                <w:sz w:val="22"/>
                <w:szCs w:val="22"/>
                <w:lang w:eastAsia="zh-CN"/>
              </w:rPr>
              <w:t>被诊断企业所属</w:t>
            </w:r>
            <w:r>
              <w:rPr>
                <w:rFonts w:hint="default" w:ascii="Times New Roman" w:hAnsi="Times New Roman" w:eastAsia="黑体" w:cs="Times New Roman"/>
                <w:color w:val="auto"/>
                <w:sz w:val="22"/>
                <w:szCs w:val="22"/>
              </w:rPr>
              <w:t>行业</w:t>
            </w:r>
          </w:p>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kern w:val="2"/>
                <w:sz w:val="22"/>
                <w:szCs w:val="22"/>
                <w:lang w:val="en-US" w:eastAsia="zh-CN" w:bidi="ar-SA"/>
              </w:rPr>
            </w:pPr>
            <w:r>
              <w:rPr>
                <w:rFonts w:hint="default" w:ascii="Times New Roman" w:hAnsi="Times New Roman" w:eastAsia="黑体" w:cs="Times New Roman"/>
                <w:color w:val="auto"/>
                <w:sz w:val="22"/>
                <w:szCs w:val="22"/>
              </w:rPr>
              <w:t>/领域</w:t>
            </w:r>
          </w:p>
        </w:tc>
        <w:tc>
          <w:tcPr>
            <w:tcW w:w="17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r>
              <w:rPr>
                <w:rFonts w:hint="default" w:ascii="Times New Roman" w:hAnsi="Times New Roman" w:eastAsia="黑体" w:cs="Times New Roman"/>
                <w:color w:val="auto"/>
                <w:sz w:val="22"/>
                <w:szCs w:val="22"/>
              </w:rPr>
              <w:t>节能诊断服务机构名称</w:t>
            </w:r>
          </w:p>
        </w:tc>
        <w:tc>
          <w:tcPr>
            <w:tcW w:w="14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黑体" w:cs="Times New Roman"/>
                <w:color w:val="auto"/>
                <w:sz w:val="22"/>
                <w:szCs w:val="22"/>
                <w:lang w:eastAsia="zh-CN"/>
              </w:rPr>
            </w:pPr>
            <w:r>
              <w:rPr>
                <w:rFonts w:hint="default" w:ascii="Times New Roman" w:hAnsi="Times New Roman" w:eastAsia="黑体" w:cs="Times New Roman"/>
                <w:color w:val="auto"/>
                <w:sz w:val="22"/>
                <w:szCs w:val="22"/>
                <w:lang w:eastAsia="zh-CN"/>
              </w:rPr>
              <w:t>被诊断企业名称</w:t>
            </w:r>
          </w:p>
        </w:tc>
        <w:tc>
          <w:tcPr>
            <w:tcW w:w="158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黑体" w:cs="Times New Roman"/>
                <w:color w:val="auto"/>
                <w:sz w:val="22"/>
                <w:szCs w:val="22"/>
              </w:rPr>
            </w:pPr>
            <w:r>
              <w:rPr>
                <w:rFonts w:hint="default" w:ascii="Times New Roman" w:hAnsi="Times New Roman" w:eastAsia="黑体" w:cs="Times New Roman"/>
                <w:color w:val="auto"/>
                <w:sz w:val="22"/>
                <w:szCs w:val="22"/>
                <w:lang w:eastAsia="zh-CN"/>
              </w:rPr>
              <w:t>被诊断企业</w:t>
            </w:r>
            <w:r>
              <w:rPr>
                <w:rFonts w:hint="default" w:ascii="Times New Roman" w:hAnsi="Times New Roman" w:eastAsia="黑体" w:cs="Times New Roman"/>
                <w:color w:val="auto"/>
                <w:sz w:val="22"/>
                <w:szCs w:val="22"/>
                <w:lang w:val="en-US" w:eastAsia="zh-CN"/>
              </w:rPr>
              <w:t>2022</w:t>
            </w:r>
            <w:r>
              <w:rPr>
                <w:rFonts w:hint="default" w:ascii="Times New Roman" w:hAnsi="Times New Roman" w:eastAsia="黑体" w:cs="Times New Roman"/>
                <w:color w:val="auto"/>
                <w:sz w:val="22"/>
                <w:szCs w:val="22"/>
                <w:lang w:eastAsia="zh-CN"/>
              </w:rPr>
              <w:t>年总</w:t>
            </w:r>
            <w:r>
              <w:rPr>
                <w:rFonts w:hint="default" w:ascii="Times New Roman" w:hAnsi="Times New Roman" w:eastAsia="黑体" w:cs="Times New Roman"/>
                <w:color w:val="auto"/>
                <w:sz w:val="22"/>
                <w:szCs w:val="22"/>
              </w:rPr>
              <w:t>产值</w:t>
            </w:r>
          </w:p>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r>
              <w:rPr>
                <w:rFonts w:hint="default" w:ascii="Times New Roman" w:hAnsi="Times New Roman" w:eastAsia="黑体" w:cs="Times New Roman"/>
                <w:color w:val="auto"/>
                <w:sz w:val="22"/>
                <w:szCs w:val="22"/>
              </w:rPr>
              <w:t>（万元）</w:t>
            </w: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黑体" w:cs="Times New Roman"/>
                <w:color w:val="auto"/>
                <w:sz w:val="22"/>
                <w:szCs w:val="22"/>
              </w:rPr>
            </w:pPr>
            <w:r>
              <w:rPr>
                <w:rFonts w:hint="default" w:ascii="Times New Roman" w:hAnsi="Times New Roman" w:eastAsia="黑体" w:cs="Times New Roman"/>
                <w:color w:val="auto"/>
                <w:sz w:val="22"/>
                <w:szCs w:val="22"/>
                <w:lang w:eastAsia="zh-CN"/>
              </w:rPr>
              <w:t>被诊断企业</w:t>
            </w:r>
            <w:r>
              <w:rPr>
                <w:rFonts w:hint="default" w:ascii="Times New Roman" w:hAnsi="Times New Roman" w:eastAsia="黑体" w:cs="Times New Roman"/>
                <w:color w:val="auto"/>
                <w:sz w:val="22"/>
                <w:szCs w:val="22"/>
                <w:lang w:val="en-US" w:eastAsia="zh-CN"/>
              </w:rPr>
              <w:t>2022年</w:t>
            </w:r>
            <w:r>
              <w:rPr>
                <w:rFonts w:hint="default" w:ascii="Times New Roman" w:hAnsi="Times New Roman" w:eastAsia="黑体" w:cs="Times New Roman"/>
                <w:color w:val="auto"/>
                <w:sz w:val="22"/>
                <w:szCs w:val="22"/>
              </w:rPr>
              <w:t>能源消费量（万吨标准煤）</w:t>
            </w:r>
          </w:p>
        </w:tc>
        <w:tc>
          <w:tcPr>
            <w:tcW w:w="213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黑体" w:cs="Times New Roman"/>
                <w:color w:val="auto"/>
                <w:sz w:val="22"/>
                <w:szCs w:val="22"/>
                <w:lang w:eastAsia="zh-CN"/>
              </w:rPr>
            </w:pPr>
            <w:r>
              <w:rPr>
                <w:rFonts w:hint="default" w:ascii="Times New Roman" w:hAnsi="Times New Roman" w:eastAsia="黑体" w:cs="Times New Roman"/>
                <w:color w:val="auto"/>
                <w:sz w:val="22"/>
                <w:szCs w:val="22"/>
                <w:lang w:eastAsia="zh-CN"/>
              </w:rPr>
              <w:t>企业类型（国家级</w:t>
            </w:r>
            <w:r>
              <w:rPr>
                <w:rFonts w:hint="default" w:ascii="Times New Roman" w:hAnsi="Times New Roman" w:eastAsia="黑体" w:cs="Times New Roman"/>
                <w:color w:val="auto"/>
                <w:sz w:val="22"/>
                <w:szCs w:val="22"/>
                <w:lang w:val="en-US" w:eastAsia="zh-CN"/>
              </w:rPr>
              <w:t>/省级</w:t>
            </w:r>
            <w:r>
              <w:rPr>
                <w:rFonts w:hint="default" w:ascii="Times New Roman" w:hAnsi="Times New Roman" w:eastAsia="黑体" w:cs="Times New Roman"/>
                <w:color w:val="auto"/>
                <w:sz w:val="22"/>
                <w:szCs w:val="22"/>
              </w:rPr>
              <w:t>专精特新</w:t>
            </w:r>
            <w:r>
              <w:rPr>
                <w:rFonts w:hint="default" w:ascii="Times New Roman" w:hAnsi="Times New Roman" w:eastAsia="黑体" w:cs="Times New Roman"/>
                <w:color w:val="auto"/>
                <w:sz w:val="22"/>
                <w:szCs w:val="22"/>
                <w:lang w:eastAsia="zh-CN"/>
              </w:rPr>
              <w:t>中小</w:t>
            </w:r>
            <w:r>
              <w:rPr>
                <w:rFonts w:hint="default" w:ascii="Times New Roman" w:hAnsi="Times New Roman" w:eastAsia="黑体" w:cs="Times New Roman"/>
                <w:color w:val="auto"/>
                <w:sz w:val="22"/>
                <w:szCs w:val="22"/>
              </w:rPr>
              <w:t>企业</w:t>
            </w:r>
            <w:r>
              <w:rPr>
                <w:rFonts w:hint="default" w:ascii="Times New Roman" w:hAnsi="Times New Roman" w:eastAsia="黑体" w:cs="Times New Roman"/>
                <w:color w:val="auto"/>
                <w:sz w:val="22"/>
                <w:szCs w:val="22"/>
                <w:lang w:eastAsia="zh-CN"/>
              </w:rPr>
              <w:t>、</w:t>
            </w:r>
            <w:r>
              <w:rPr>
                <w:rFonts w:hint="default" w:ascii="Times New Roman" w:hAnsi="Times New Roman" w:eastAsia="黑体" w:cs="Times New Roman"/>
                <w:color w:val="auto"/>
                <w:sz w:val="22"/>
                <w:szCs w:val="22"/>
              </w:rPr>
              <w:t>“小巨人”企业</w:t>
            </w:r>
            <w:r>
              <w:rPr>
                <w:rFonts w:hint="default" w:ascii="Times New Roman" w:hAnsi="Times New Roman" w:eastAsia="黑体" w:cs="Times New Roman"/>
                <w:color w:val="auto"/>
                <w:sz w:val="22"/>
                <w:szCs w:val="22"/>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60" w:hRule="atLeast"/>
          <w:jc w:val="center"/>
        </w:trPr>
        <w:tc>
          <w:tcPr>
            <w:tcW w:w="85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r>
              <w:rPr>
                <w:rFonts w:hint="default" w:ascii="Times New Roman" w:hAnsi="Times New Roman" w:eastAsia="仿宋_GB2312" w:cs="Times New Roman"/>
                <w:color w:val="auto"/>
                <w:sz w:val="22"/>
                <w:szCs w:val="22"/>
              </w:rPr>
              <w:t>1</w:t>
            </w:r>
          </w:p>
        </w:tc>
        <w:tc>
          <w:tcPr>
            <w:tcW w:w="10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151"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44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7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4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58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213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98" w:hRule="atLeast"/>
          <w:jc w:val="center"/>
        </w:trPr>
        <w:tc>
          <w:tcPr>
            <w:tcW w:w="85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eastAsia" w:ascii="Times New Roman" w:hAnsi="Times New Roman" w:eastAsia="仿宋_GB2312" w:cs="Times New Roman"/>
                <w:color w:val="auto"/>
                <w:sz w:val="22"/>
                <w:szCs w:val="22"/>
                <w:lang w:val="en-US" w:eastAsia="zh-CN"/>
              </w:rPr>
            </w:pPr>
            <w:r>
              <w:rPr>
                <w:rFonts w:hint="eastAsia" w:ascii="Times New Roman" w:hAnsi="Times New Roman" w:eastAsia="仿宋_GB2312" w:cs="Times New Roman"/>
                <w:color w:val="auto"/>
                <w:sz w:val="22"/>
                <w:szCs w:val="22"/>
                <w:lang w:val="en-US" w:eastAsia="zh-CN"/>
              </w:rPr>
              <w:t>2</w:t>
            </w:r>
          </w:p>
        </w:tc>
        <w:tc>
          <w:tcPr>
            <w:tcW w:w="10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151"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44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7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4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58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213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98" w:hRule="atLeast"/>
          <w:jc w:val="center"/>
        </w:trPr>
        <w:tc>
          <w:tcPr>
            <w:tcW w:w="85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eastAsia" w:ascii="Times New Roman" w:hAnsi="Times New Roman" w:eastAsia="仿宋_GB2312" w:cs="Times New Roman"/>
                <w:color w:val="auto"/>
                <w:sz w:val="22"/>
                <w:szCs w:val="22"/>
                <w:lang w:val="en-US" w:eastAsia="zh-CN"/>
              </w:rPr>
            </w:pPr>
            <w:r>
              <w:rPr>
                <w:rFonts w:hint="eastAsia" w:ascii="Times New Roman" w:hAnsi="Times New Roman" w:eastAsia="仿宋_GB2312" w:cs="Times New Roman"/>
                <w:color w:val="auto"/>
                <w:sz w:val="22"/>
                <w:szCs w:val="22"/>
                <w:lang w:val="en-US" w:eastAsia="zh-CN"/>
              </w:rPr>
              <w:t>3</w:t>
            </w:r>
          </w:p>
        </w:tc>
        <w:tc>
          <w:tcPr>
            <w:tcW w:w="10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151"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44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7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4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58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213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trHeight w:val="598" w:hRule="atLeast"/>
          <w:jc w:val="center"/>
        </w:trPr>
        <w:tc>
          <w:tcPr>
            <w:tcW w:w="85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vertAlign w:val="baseline"/>
              </w:rPr>
            </w:pPr>
            <w:r>
              <w:rPr>
                <w:rFonts w:hint="default" w:ascii="Times New Roman" w:hAnsi="Times New Roman" w:eastAsia="仿宋_GB2312" w:cs="Times New Roman"/>
                <w:color w:val="auto"/>
                <w:sz w:val="22"/>
                <w:szCs w:val="22"/>
                <w:vertAlign w:val="baseline"/>
              </w:rPr>
              <w:t>...</w:t>
            </w:r>
          </w:p>
        </w:tc>
        <w:tc>
          <w:tcPr>
            <w:tcW w:w="10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151"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44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7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4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58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c>
          <w:tcPr>
            <w:tcW w:w="2133"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0"/>
              <w:rPr>
                <w:rFonts w:hint="default" w:ascii="Times New Roman" w:hAnsi="Times New Roman" w:eastAsia="仿宋_GB2312" w:cs="Times New Roman"/>
                <w:color w:val="auto"/>
                <w:sz w:val="22"/>
                <w:szCs w:val="22"/>
              </w:rPr>
            </w:pPr>
          </w:p>
        </w:tc>
      </w:tr>
    </w:tbl>
    <w:p>
      <w:pPr>
        <w:keepNext w:val="0"/>
        <w:keepLines w:val="0"/>
        <w:pageBreakBefore w:val="0"/>
        <w:widowControl w:val="0"/>
        <w:kinsoku/>
        <w:wordWrap/>
        <w:overflowPunct/>
        <w:topLinePunct w:val="0"/>
        <w:autoSpaceDE/>
        <w:autoSpaceDN/>
        <w:bidi w:val="0"/>
        <w:adjustRightInd/>
        <w:snapToGrid w:val="0"/>
        <w:spacing w:line="288" w:lineRule="auto"/>
        <w:ind w:left="0" w:leftChars="0" w:right="0" w:rightChars="0" w:firstLine="0" w:firstLineChars="0"/>
        <w:jc w:val="both"/>
        <w:textAlignment w:val="auto"/>
        <w:outlineLvl w:val="9"/>
        <w:rPr>
          <w:rFonts w:hint="eastAsia" w:ascii="方正仿宋_GB2312" w:hAnsi="方正仿宋_GB2312" w:eastAsia="方正仿宋_GB2312" w:cs="方正仿宋_GB2312"/>
          <w:color w:val="auto"/>
          <w:sz w:val="22"/>
          <w:szCs w:val="22"/>
        </w:rPr>
      </w:pPr>
    </w:p>
    <w:p>
      <w:pPr>
        <w:spacing w:line="360" w:lineRule="exact"/>
        <w:ind w:firstLine="660" w:firstLineChars="300"/>
        <w:outlineLvl w:val="9"/>
        <w:rPr>
          <w:rFonts w:hint="default" w:ascii="Times New Roman" w:hAnsi="Times New Roman" w:eastAsia="仿宋_GB2312" w:cs="Times New Roman"/>
          <w:color w:val="auto"/>
          <w:sz w:val="22"/>
          <w:szCs w:val="22"/>
          <w:lang w:eastAsia="zh-CN"/>
        </w:rPr>
      </w:pPr>
      <w:r>
        <w:rPr>
          <w:rFonts w:hint="default" w:ascii="Times New Roman" w:hAnsi="Times New Roman" w:eastAsia="仿宋_GB2312" w:cs="Times New Roman"/>
          <w:color w:val="auto"/>
          <w:sz w:val="22"/>
          <w:szCs w:val="22"/>
        </w:rPr>
        <w:t>备注：</w:t>
      </w:r>
      <w:r>
        <w:rPr>
          <w:rFonts w:hint="eastAsia" w:ascii="仿宋_GB2312" w:hAnsi="仿宋_GB2312" w:eastAsia="仿宋_GB2312" w:cs="仿宋_GB2312"/>
          <w:color w:val="auto"/>
          <w:sz w:val="22"/>
          <w:szCs w:val="22"/>
        </w:rPr>
        <w:t>“</w:t>
      </w:r>
      <w:r>
        <w:rPr>
          <w:rFonts w:hint="eastAsia" w:ascii="仿宋_GB2312" w:hAnsi="仿宋_GB2312" w:eastAsia="仿宋_GB2312" w:cs="仿宋_GB2312"/>
          <w:color w:val="auto"/>
          <w:sz w:val="22"/>
          <w:szCs w:val="22"/>
          <w:lang w:eastAsia="zh-CN"/>
        </w:rPr>
        <w:t>被诊断企业所属</w:t>
      </w:r>
      <w:r>
        <w:rPr>
          <w:rFonts w:hint="eastAsia" w:ascii="仿宋_GB2312" w:hAnsi="仿宋_GB2312" w:eastAsia="仿宋_GB2312" w:cs="仿宋_GB2312"/>
          <w:color w:val="auto"/>
          <w:sz w:val="22"/>
          <w:szCs w:val="22"/>
        </w:rPr>
        <w:t>行业</w:t>
      </w:r>
      <w:r>
        <w:rPr>
          <w:rFonts w:hint="eastAsia" w:ascii="仿宋_GB2312" w:hAnsi="仿宋_GB2312" w:eastAsia="仿宋_GB2312" w:cs="仿宋_GB2312"/>
          <w:color w:val="auto"/>
          <w:sz w:val="22"/>
          <w:szCs w:val="22"/>
          <w:lang w:val="en-US" w:eastAsia="zh-CN"/>
        </w:rPr>
        <w:t>/</w:t>
      </w:r>
      <w:r>
        <w:rPr>
          <w:rFonts w:hint="eastAsia" w:ascii="仿宋_GB2312" w:hAnsi="仿宋_GB2312" w:eastAsia="仿宋_GB2312" w:cs="仿宋_GB2312"/>
          <w:color w:val="auto"/>
          <w:sz w:val="22"/>
          <w:szCs w:val="22"/>
          <w:lang w:eastAsia="zh-CN"/>
        </w:rPr>
        <w:t>领域</w:t>
      </w:r>
      <w:r>
        <w:rPr>
          <w:rFonts w:hint="eastAsia" w:ascii="仿宋_GB2312" w:hAnsi="仿宋_GB2312" w:eastAsia="仿宋_GB2312" w:cs="仿宋_GB2312"/>
          <w:color w:val="auto"/>
          <w:sz w:val="22"/>
          <w:szCs w:val="22"/>
        </w:rPr>
        <w:t>”包括</w:t>
      </w:r>
      <w:r>
        <w:rPr>
          <w:rFonts w:hint="default" w:ascii="Times New Roman" w:hAnsi="Times New Roman" w:eastAsia="仿宋_GB2312" w:cs="Times New Roman"/>
          <w:color w:val="auto"/>
          <w:sz w:val="22"/>
          <w:szCs w:val="22"/>
        </w:rPr>
        <w:t>钢铁、石化、化工、建材、有色金属、轻工、纺织、</w:t>
      </w:r>
      <w:r>
        <w:rPr>
          <w:rFonts w:hint="default" w:ascii="Times New Roman" w:hAnsi="Times New Roman" w:eastAsia="仿宋_GB2312" w:cs="Times New Roman"/>
          <w:color w:val="auto"/>
          <w:sz w:val="22"/>
          <w:szCs w:val="22"/>
          <w:lang w:eastAsia="zh-CN"/>
        </w:rPr>
        <w:t>机械、汽车、</w:t>
      </w:r>
      <w:r>
        <w:rPr>
          <w:rFonts w:hint="default" w:ascii="Times New Roman" w:hAnsi="Times New Roman" w:eastAsia="仿宋_GB2312" w:cs="Times New Roman"/>
          <w:color w:val="auto"/>
          <w:sz w:val="22"/>
          <w:szCs w:val="22"/>
        </w:rPr>
        <w:t>电子</w:t>
      </w:r>
      <w:r>
        <w:rPr>
          <w:rFonts w:hint="default" w:ascii="Times New Roman" w:hAnsi="Times New Roman" w:eastAsia="仿宋_GB2312" w:cs="Times New Roman"/>
          <w:color w:val="auto"/>
          <w:sz w:val="22"/>
          <w:szCs w:val="22"/>
          <w:lang w:eastAsia="zh-CN"/>
        </w:rPr>
        <w:t>等行业和数据中心</w:t>
      </w:r>
      <w:r>
        <w:rPr>
          <w:rFonts w:hint="default" w:ascii="Times New Roman" w:hAnsi="Times New Roman" w:eastAsia="仿宋_GB2312" w:cs="Times New Roman"/>
          <w:color w:val="auto"/>
          <w:sz w:val="22"/>
          <w:szCs w:val="22"/>
        </w:rPr>
        <w:t>等</w:t>
      </w:r>
      <w:r>
        <w:rPr>
          <w:rFonts w:hint="default" w:ascii="Times New Roman" w:hAnsi="Times New Roman" w:eastAsia="仿宋_GB2312" w:cs="Times New Roman"/>
          <w:color w:val="auto"/>
          <w:sz w:val="22"/>
          <w:szCs w:val="22"/>
          <w:lang w:eastAsia="zh-CN"/>
        </w:rPr>
        <w:t>信息</w:t>
      </w:r>
    </w:p>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default" w:ascii="Times New Roman" w:hAnsi="Times New Roman" w:eastAsia="仿宋_GB2312" w:cs="Times New Roman"/>
          <w:color w:val="auto"/>
          <w:sz w:val="22"/>
          <w:szCs w:val="22"/>
        </w:rPr>
      </w:pPr>
      <w:r>
        <w:rPr>
          <w:rFonts w:hint="default" w:ascii="Times New Roman" w:hAnsi="Times New Roman" w:eastAsia="仿宋_GB2312" w:cs="Times New Roman"/>
          <w:color w:val="auto"/>
          <w:sz w:val="22"/>
          <w:szCs w:val="22"/>
          <w:lang w:eastAsia="zh-CN"/>
        </w:rPr>
        <w:t>基础设施</w:t>
      </w:r>
      <w:r>
        <w:rPr>
          <w:rFonts w:hint="eastAsia" w:ascii="Times New Roman" w:hAnsi="Times New Roman" w:eastAsia="仿宋_GB2312" w:cs="Times New Roman"/>
          <w:color w:val="auto"/>
          <w:sz w:val="22"/>
          <w:szCs w:val="22"/>
          <w:lang w:eastAsia="zh-CN"/>
        </w:rPr>
        <w:t>。</w:t>
      </w:r>
      <w:bookmarkStart w:id="10" w:name="_GoBack"/>
      <w:bookmarkEnd w:id="10"/>
    </w:p>
    <w:p>
      <w:pPr>
        <w:spacing w:line="360" w:lineRule="exact"/>
        <w:ind w:firstLine="1100" w:firstLineChars="500"/>
        <w:outlineLvl w:val="9"/>
        <w:rPr>
          <w:rFonts w:hint="default" w:ascii="Times New Roman" w:hAnsi="Times New Roman" w:eastAsia="仿宋_GB2312" w:cs="Times New Roman"/>
          <w:color w:val="auto"/>
          <w:sz w:val="22"/>
          <w:szCs w:val="22"/>
        </w:rPr>
        <w:sectPr>
          <w:headerReference r:id="rId6" w:type="default"/>
          <w:footerReference r:id="rId8" w:type="default"/>
          <w:headerReference r:id="rId7" w:type="even"/>
          <w:footerReference r:id="rId9" w:type="even"/>
          <w:footnotePr>
            <w:numFmt w:val="decimal"/>
          </w:footnotePr>
          <w:type w:val="continuous"/>
          <w:pgSz w:w="16840" w:h="11900" w:orient="landscape"/>
          <w:pgMar w:top="1695" w:right="1361" w:bottom="1684" w:left="1361" w:header="850" w:footer="992" w:gutter="0"/>
          <w:pgNumType w:fmt="decimal"/>
          <w:cols w:space="720" w:num="1"/>
          <w:rtlGutter w:val="0"/>
          <w:docGrid w:linePitch="360" w:charSpace="0"/>
        </w:sectPr>
      </w:pPr>
    </w:p>
    <w:p>
      <w:pPr>
        <w:spacing w:line="360" w:lineRule="exact"/>
        <w:ind w:firstLine="1100" w:firstLineChars="500"/>
        <w:outlineLvl w:val="9"/>
        <w:rPr>
          <w:rFonts w:hint="default" w:ascii="Times New Roman" w:hAnsi="Times New Roman" w:eastAsia="仿宋_GB2312" w:cs="方正仿宋_GB2312"/>
          <w:color w:val="auto"/>
          <w:sz w:val="22"/>
          <w:szCs w:val="22"/>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附件2</w:t>
      </w:r>
    </w:p>
    <w:p>
      <w:pPr>
        <w:spacing w:line="480" w:lineRule="auto"/>
        <w:ind w:firstLine="600" w:firstLineChars="200"/>
        <w:rPr>
          <w:rFonts w:ascii="仿宋" w:hAnsi="仿宋" w:eastAsia="仿宋"/>
          <w:sz w:val="30"/>
        </w:rPr>
      </w:pPr>
    </w:p>
    <w:p>
      <w:pPr>
        <w:keepNext w:val="0"/>
        <w:keepLines w:val="0"/>
        <w:pageBreakBefore w:val="0"/>
        <w:widowControl w:val="0"/>
        <w:kinsoku/>
        <w:wordWrap/>
        <w:overflowPunct/>
        <w:topLinePunct w:val="0"/>
        <w:autoSpaceDE/>
        <w:autoSpaceDN/>
        <w:bidi w:val="0"/>
        <w:adjustRightInd/>
        <w:snapToGrid w:val="0"/>
        <w:spacing w:line="600" w:lineRule="exact"/>
        <w:ind w:firstLine="0" w:firstLineChars="0"/>
        <w:jc w:val="center"/>
        <w:textAlignment w:val="auto"/>
        <w:outlineLvl w:val="0"/>
        <w:rPr>
          <w:rFonts w:hint="default" w:ascii="Times New Roman" w:hAnsi="Times New Roman" w:eastAsia="黑体" w:cs="Times New Roman"/>
          <w:sz w:val="44"/>
          <w:szCs w:val="44"/>
        </w:rPr>
      </w:pPr>
      <w:r>
        <w:rPr>
          <w:rFonts w:hint="default" w:ascii="Times New Roman" w:hAnsi="Times New Roman" w:eastAsia="黑体" w:cs="Times New Roman"/>
          <w:sz w:val="44"/>
          <w:szCs w:val="44"/>
        </w:rPr>
        <w:t>202</w:t>
      </w:r>
      <w:r>
        <w:rPr>
          <w:rFonts w:hint="default" w:ascii="Times New Roman" w:hAnsi="Times New Roman" w:eastAsia="黑体" w:cs="Times New Roman"/>
          <w:sz w:val="44"/>
          <w:szCs w:val="44"/>
          <w:lang w:val="en-US" w:eastAsia="zh-CN"/>
        </w:rPr>
        <w:t>3</w:t>
      </w:r>
      <w:r>
        <w:rPr>
          <w:rFonts w:hint="default" w:ascii="Times New Roman" w:hAnsi="Times New Roman" w:eastAsia="黑体" w:cs="Times New Roman"/>
          <w:sz w:val="44"/>
          <w:szCs w:val="44"/>
        </w:rPr>
        <w:t>年</w:t>
      </w:r>
      <w:r>
        <w:rPr>
          <w:rFonts w:hint="default" w:ascii="Times New Roman" w:hAnsi="Times New Roman" w:eastAsia="黑体" w:cs="Times New Roman"/>
          <w:sz w:val="44"/>
          <w:szCs w:val="44"/>
          <w:lang w:eastAsia="zh-CN"/>
        </w:rPr>
        <w:t>度工业</w:t>
      </w:r>
      <w:r>
        <w:rPr>
          <w:rFonts w:hint="default" w:ascii="Times New Roman" w:hAnsi="Times New Roman" w:eastAsia="黑体" w:cs="Times New Roman"/>
          <w:sz w:val="44"/>
          <w:szCs w:val="44"/>
        </w:rPr>
        <w:t>节能诊断服务工作总结</w:t>
      </w:r>
    </w:p>
    <w:p>
      <w:pPr>
        <w:keepNext w:val="0"/>
        <w:keepLines w:val="0"/>
        <w:pageBreakBefore w:val="0"/>
        <w:widowControl w:val="0"/>
        <w:kinsoku/>
        <w:wordWrap/>
        <w:overflowPunct/>
        <w:topLinePunct w:val="0"/>
        <w:autoSpaceDE/>
        <w:autoSpaceDN/>
        <w:bidi w:val="0"/>
        <w:adjustRightInd/>
        <w:snapToGrid w:val="0"/>
        <w:spacing w:line="600" w:lineRule="exact"/>
        <w:ind w:firstLine="0" w:firstLineChars="0"/>
        <w:jc w:val="center"/>
        <w:textAlignment w:val="auto"/>
        <w:outlineLvl w:val="0"/>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（提纲）</w:t>
      </w:r>
    </w:p>
    <w:p>
      <w:pPr>
        <w:spacing w:line="480" w:lineRule="auto"/>
        <w:ind w:firstLine="600" w:firstLineChars="200"/>
        <w:rPr>
          <w:rFonts w:ascii="仿宋" w:hAnsi="仿宋" w:eastAsia="仿宋"/>
          <w:sz w:val="30"/>
        </w:rPr>
      </w:pPr>
    </w:p>
    <w:p>
      <w:pPr>
        <w:keepNext w:val="0"/>
        <w:keepLines w:val="0"/>
        <w:pageBreakBefore w:val="0"/>
        <w:widowControl w:val="0"/>
        <w:kinsoku/>
        <w:wordWrap/>
        <w:overflowPunct/>
        <w:topLinePunct w:val="0"/>
        <w:autoSpaceDE/>
        <w:autoSpaceDN/>
        <w:bidi w:val="0"/>
        <w:adjustRightInd/>
        <w:snapToGrid/>
        <w:spacing w:line="360" w:lineRule="auto"/>
        <w:ind w:left="0" w:firstLine="640" w:firstLineChars="200"/>
        <w:textAlignment w:val="auto"/>
        <w:rPr>
          <w:rFonts w:ascii="Times New Roman" w:hAnsi="Times New Roman" w:eastAsia="黑体"/>
          <w:sz w:val="32"/>
        </w:rPr>
      </w:pPr>
      <w:r>
        <w:rPr>
          <w:rFonts w:hint="default" w:ascii="Times New Roman" w:hAnsi="Times New Roman" w:eastAsia="黑体"/>
          <w:sz w:val="32"/>
        </w:rPr>
        <w:t>一、组织实施情况</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_GB2312"/>
          <w:b w:val="0"/>
          <w:sz w:val="32"/>
        </w:rPr>
      </w:pPr>
      <w:r>
        <w:rPr>
          <w:rFonts w:hint="default" w:ascii="Times New Roman" w:hAnsi="Times New Roman" w:eastAsia="仿宋_GB2312"/>
          <w:b w:val="0"/>
          <w:sz w:val="32"/>
        </w:rPr>
        <w:t>对照年度工作计划、服务意向企业名单等，从计划编制、任务对接、进展调度、项目验收等方面，梳理总结年度节能诊断工作组织实施的总体情况。</w:t>
      </w:r>
    </w:p>
    <w:p>
      <w:pPr>
        <w:keepNext w:val="0"/>
        <w:keepLines w:val="0"/>
        <w:pageBreakBefore w:val="0"/>
        <w:widowControl w:val="0"/>
        <w:kinsoku/>
        <w:wordWrap/>
        <w:overflowPunct/>
        <w:topLinePunct w:val="0"/>
        <w:autoSpaceDE/>
        <w:autoSpaceDN/>
        <w:bidi w:val="0"/>
        <w:adjustRightInd/>
        <w:snapToGrid/>
        <w:spacing w:line="360" w:lineRule="auto"/>
        <w:ind w:left="0" w:firstLine="640" w:firstLineChars="200"/>
        <w:textAlignment w:val="auto"/>
        <w:rPr>
          <w:rFonts w:ascii="Times New Roman" w:hAnsi="Times New Roman" w:eastAsia="黑体"/>
          <w:sz w:val="32"/>
        </w:rPr>
      </w:pPr>
      <w:r>
        <w:rPr>
          <w:rFonts w:hint="default" w:ascii="Times New Roman" w:hAnsi="Times New Roman" w:eastAsia="黑体"/>
          <w:sz w:val="32"/>
        </w:rPr>
        <w:t>二、节能诊断成果</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ascii="Times New Roman" w:hAnsi="Times New Roman" w:eastAsia="仿宋_GB2312"/>
          <w:sz w:val="32"/>
        </w:rPr>
      </w:pPr>
      <w:r>
        <w:rPr>
          <w:rFonts w:hint="default" w:ascii="Times New Roman" w:hAnsi="Times New Roman" w:eastAsia="仿宋_GB2312"/>
          <w:b w:val="0"/>
          <w:sz w:val="32"/>
        </w:rPr>
        <w:t>分行业分地区汇总分析本年度节能诊断服务结果。从节能改造措施建议类型、涉及的主要工艺或用能设备等方面，梳理节能改造措施建议，评估预期节能效果、经济效益和社会效益</w:t>
      </w:r>
      <w:r>
        <w:rPr>
          <w:rFonts w:hint="default" w:ascii="Times New Roman" w:hAnsi="Times New Roman" w:eastAsia="仿宋_GB2312"/>
          <w:sz w:val="32"/>
        </w:rPr>
        <w:t>（可附表）。</w:t>
      </w:r>
    </w:p>
    <w:p>
      <w:pPr>
        <w:keepNext w:val="0"/>
        <w:keepLines w:val="0"/>
        <w:pageBreakBefore w:val="0"/>
        <w:widowControl w:val="0"/>
        <w:kinsoku/>
        <w:wordWrap/>
        <w:overflowPunct/>
        <w:topLinePunct w:val="0"/>
        <w:autoSpaceDE/>
        <w:autoSpaceDN/>
        <w:bidi w:val="0"/>
        <w:adjustRightInd/>
        <w:snapToGrid/>
        <w:spacing w:line="360" w:lineRule="auto"/>
        <w:ind w:left="0" w:firstLine="640" w:firstLineChars="200"/>
        <w:textAlignment w:val="auto"/>
        <w:rPr>
          <w:rFonts w:ascii="Times New Roman" w:hAnsi="Times New Roman" w:eastAsia="黑体"/>
          <w:sz w:val="32"/>
        </w:rPr>
      </w:pPr>
      <w:r>
        <w:rPr>
          <w:rFonts w:hint="default" w:ascii="Times New Roman" w:hAnsi="Times New Roman" w:eastAsia="黑体"/>
          <w:sz w:val="32"/>
        </w:rPr>
        <w:t>三、前期节能改造措施建议落实情况</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ascii="Times New Roman" w:hAnsi="Times New Roman" w:eastAsia="仿宋_GB2312"/>
          <w:sz w:val="32"/>
        </w:rPr>
      </w:pPr>
      <w:r>
        <w:rPr>
          <w:rFonts w:hint="default" w:ascii="Times New Roman" w:hAnsi="Times New Roman" w:eastAsia="仿宋_GB2312"/>
          <w:sz w:val="32"/>
        </w:rPr>
        <w:t>根据跟踪回访情况，分地区分行业汇总分析2</w:t>
      </w:r>
      <w:r>
        <w:rPr>
          <w:rFonts w:ascii="Times New Roman" w:hAnsi="Times New Roman" w:eastAsia="仿宋_GB2312"/>
          <w:sz w:val="32"/>
        </w:rPr>
        <w:t>0</w:t>
      </w:r>
      <w:r>
        <w:rPr>
          <w:rFonts w:hint="eastAsia" w:ascii="Times New Roman" w:hAnsi="Times New Roman"/>
          <w:sz w:val="32"/>
          <w:lang w:val="en-US" w:eastAsia="zh-CN"/>
        </w:rPr>
        <w:t>21</w:t>
      </w:r>
      <w:r>
        <w:rPr>
          <w:rFonts w:ascii="Times New Roman" w:hAnsi="Times New Roman" w:eastAsia="仿宋_GB2312"/>
          <w:sz w:val="32"/>
        </w:rPr>
        <w:t>年、202</w:t>
      </w:r>
      <w:r>
        <w:rPr>
          <w:rFonts w:hint="eastAsia" w:ascii="Times New Roman" w:hAnsi="Times New Roman"/>
          <w:sz w:val="32"/>
          <w:lang w:val="en-US" w:eastAsia="zh-CN"/>
        </w:rPr>
        <w:t>2</w:t>
      </w:r>
      <w:r>
        <w:rPr>
          <w:rFonts w:hint="default" w:ascii="Times New Roman" w:hAnsi="Times New Roman" w:eastAsia="仿宋_GB2312"/>
          <w:sz w:val="32"/>
        </w:rPr>
        <w:t>年接受节能诊断服务企业的节能改造措施落实情况，评估已实施节能</w:t>
      </w:r>
      <w:r>
        <w:rPr>
          <w:rFonts w:ascii="Times New Roman" w:hAnsi="Times New Roman" w:eastAsia="仿宋_GB2312"/>
          <w:sz w:val="32"/>
        </w:rPr>
        <w:t>改造</w:t>
      </w:r>
      <w:r>
        <w:rPr>
          <w:rFonts w:hint="default" w:ascii="Times New Roman" w:hAnsi="Times New Roman" w:eastAsia="仿宋_GB2312"/>
          <w:sz w:val="32"/>
        </w:rPr>
        <w:t>项目实际产生的节能效果、经济效益和社会效益（可附表）。</w:t>
      </w:r>
    </w:p>
    <w:p>
      <w:pPr>
        <w:keepNext w:val="0"/>
        <w:keepLines w:val="0"/>
        <w:pageBreakBefore w:val="0"/>
        <w:widowControl w:val="0"/>
        <w:kinsoku/>
        <w:wordWrap/>
        <w:overflowPunct/>
        <w:topLinePunct w:val="0"/>
        <w:autoSpaceDE/>
        <w:autoSpaceDN/>
        <w:bidi w:val="0"/>
        <w:adjustRightInd/>
        <w:snapToGrid/>
        <w:spacing w:line="360" w:lineRule="auto"/>
        <w:ind w:left="601" w:firstLine="0" w:firstLineChars="0"/>
        <w:textAlignment w:val="auto"/>
        <w:rPr>
          <w:rFonts w:hint="default" w:ascii="Times New Roman" w:hAnsi="Times New Roman" w:eastAsia="黑体"/>
          <w:b w:val="0"/>
          <w:sz w:val="32"/>
        </w:rPr>
      </w:pPr>
    </w:p>
    <w:p>
      <w:pPr>
        <w:keepNext w:val="0"/>
        <w:keepLines w:val="0"/>
        <w:pageBreakBefore w:val="0"/>
        <w:widowControl w:val="0"/>
        <w:kinsoku/>
        <w:wordWrap/>
        <w:overflowPunct/>
        <w:topLinePunct w:val="0"/>
        <w:autoSpaceDE/>
        <w:autoSpaceDN/>
        <w:bidi w:val="0"/>
        <w:adjustRightInd/>
        <w:snapToGrid/>
        <w:spacing w:line="360" w:lineRule="auto"/>
        <w:ind w:left="601" w:firstLine="0" w:firstLineChars="0"/>
        <w:textAlignment w:val="auto"/>
        <w:rPr>
          <w:rFonts w:ascii="Times New Roman" w:hAnsi="Times New Roman" w:eastAsia="黑体"/>
          <w:b w:val="0"/>
          <w:sz w:val="32"/>
        </w:rPr>
      </w:pPr>
      <w:r>
        <w:rPr>
          <w:rFonts w:hint="default" w:ascii="Times New Roman" w:hAnsi="Times New Roman" w:eastAsia="黑体"/>
          <w:b w:val="0"/>
          <w:sz w:val="32"/>
        </w:rPr>
        <w:t>四、工作经验和建议</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_GB2312"/>
          <w:sz w:val="32"/>
        </w:rPr>
      </w:pPr>
      <w:r>
        <w:rPr>
          <w:rFonts w:hint="default" w:ascii="Times New Roman" w:hAnsi="Times New Roman" w:eastAsia="仿宋_GB2312"/>
          <w:sz w:val="32"/>
        </w:rPr>
        <w:t>从工作统筹协同、服务模式创新、市场化机制建设等方面，总结本</w:t>
      </w:r>
      <w:r>
        <w:rPr>
          <w:rFonts w:ascii="Times New Roman" w:hAnsi="Times New Roman" w:eastAsia="仿宋_GB2312"/>
          <w:sz w:val="32"/>
        </w:rPr>
        <w:t>地区</w:t>
      </w:r>
      <w:r>
        <w:rPr>
          <w:rFonts w:hint="default" w:ascii="Times New Roman" w:hAnsi="Times New Roman" w:eastAsia="仿宋_GB2312"/>
          <w:color w:val="C00000"/>
          <w:sz w:val="32"/>
        </w:rPr>
        <w:t>（行业</w:t>
      </w:r>
      <w:r>
        <w:rPr>
          <w:rFonts w:ascii="Times New Roman" w:hAnsi="Times New Roman" w:eastAsia="仿宋_GB2312"/>
          <w:color w:val="C00000"/>
          <w:sz w:val="32"/>
        </w:rPr>
        <w:t>、企业集团）</w:t>
      </w:r>
      <w:r>
        <w:rPr>
          <w:rFonts w:hint="default" w:ascii="Times New Roman" w:hAnsi="Times New Roman" w:eastAsia="仿宋_GB2312"/>
          <w:sz w:val="32"/>
        </w:rPr>
        <w:t>组织实施节能诊断服务、推动诊断结果应用的主要经验，分析存在的问题，研究提出深入开展节能诊断服务，强化工业节能管理的措施建议。</w:t>
      </w:r>
    </w:p>
    <w:p>
      <w:pPr>
        <w:keepNext w:val="0"/>
        <w:keepLines w:val="0"/>
        <w:pageBreakBefore w:val="0"/>
        <w:widowControl w:val="0"/>
        <w:kinsoku/>
        <w:wordWrap/>
        <w:overflowPunct/>
        <w:topLinePunct w:val="0"/>
        <w:autoSpaceDE/>
        <w:autoSpaceDN/>
        <w:bidi w:val="0"/>
        <w:adjustRightInd/>
        <w:snapToGrid/>
        <w:spacing w:line="360" w:lineRule="auto"/>
        <w:ind w:left="0" w:firstLine="640"/>
        <w:textAlignment w:val="auto"/>
        <w:rPr>
          <w:rFonts w:ascii="Times New Roman" w:hAnsi="Times New Roman" w:eastAsia="黑体"/>
          <w:sz w:val="32"/>
        </w:rPr>
      </w:pPr>
      <w:r>
        <w:rPr>
          <w:rFonts w:hint="default" w:ascii="Times New Roman" w:hAnsi="Times New Roman" w:eastAsia="黑体"/>
          <w:sz w:val="32"/>
        </w:rPr>
        <w:t>附：优秀案例</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eastAsia="仿宋_GB2312"/>
          <w:lang w:val="en-US" w:eastAsia="zh-CN"/>
        </w:rPr>
      </w:pPr>
      <w:r>
        <w:rPr>
          <w:rFonts w:hint="eastAsia" w:ascii="Times New Roman" w:hAnsi="Times New Roman" w:eastAsia="仿宋_GB2312" w:cs="Times New Roman"/>
          <w:sz w:val="32"/>
        </w:rPr>
        <w:t>按</w:t>
      </w:r>
      <w:r>
        <w:rPr>
          <w:rFonts w:ascii="Times New Roman" w:hAnsi="Times New Roman" w:eastAsia="仿宋_GB2312" w:cs="Times New Roman"/>
          <w:sz w:val="32"/>
        </w:rPr>
        <w:t>5%</w:t>
      </w:r>
      <w:r>
        <w:rPr>
          <w:rFonts w:hint="eastAsia" w:ascii="Times New Roman" w:hAnsi="Times New Roman" w:eastAsia="仿宋_GB2312" w:cs="Times New Roman"/>
          <w:sz w:val="32"/>
        </w:rPr>
        <w:t>左右的</w:t>
      </w:r>
      <w:r>
        <w:rPr>
          <w:rFonts w:hint="default" w:ascii="Times New Roman" w:hAnsi="Times New Roman" w:eastAsia="仿宋_GB2312"/>
          <w:sz w:val="32"/>
        </w:rPr>
        <w:t>比例，提交本年度优秀案例的节能诊断报告</w:t>
      </w:r>
      <w:r>
        <w:rPr>
          <w:rFonts w:hint="eastAsia" w:eastAsia="仿宋_GB2312"/>
          <w:sz w:val="32"/>
          <w:lang w:eastAsia="zh-CN"/>
        </w:rPr>
        <w:t>。</w:t>
      </w:r>
    </w:p>
    <w:sectPr>
      <w:footnotePr>
        <w:numFmt w:val="decimal"/>
      </w:footnotePr>
      <w:pgSz w:w="11900" w:h="16840"/>
      <w:pgMar w:top="2098" w:right="1361" w:bottom="1984" w:left="1474" w:header="850" w:footer="992" w:gutter="0"/>
      <w:pgNumType w:fmt="decimal"/>
      <w:cols w:space="72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p>
  </w:endnote>
  <w:endnote w:type="continuationSeparator" w:id="1">
    <w:p>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仿宋_GB2312">
    <w:altName w:val="仿宋"/>
    <w:panose1 w:val="02000000000000000000"/>
    <w:charset w:val="00"/>
    <w:family w:val="auto"/>
    <w:pitch w:val="default"/>
    <w:sig w:usb0="00000000" w:usb1="00000000" w:usb2="00000012"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bidi w:val="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宋体"/>
                              <w:sz w:val="22"/>
                              <w:szCs w:val="36"/>
                              <w:lang w:eastAsia="zh-CN"/>
                            </w:rPr>
                          </w:pPr>
                          <w:r>
                            <w:rPr>
                              <w:rFonts w:hint="eastAsia" w:eastAsia="宋体"/>
                              <w:sz w:val="22"/>
                              <w:szCs w:val="36"/>
                              <w:lang w:eastAsia="zh-CN"/>
                            </w:rPr>
                            <w:fldChar w:fldCharType="begin"/>
                          </w:r>
                          <w:r>
                            <w:rPr>
                              <w:rFonts w:hint="eastAsia" w:eastAsia="宋体"/>
                              <w:sz w:val="22"/>
                              <w:szCs w:val="36"/>
                              <w:lang w:eastAsia="zh-CN"/>
                            </w:rPr>
                            <w:instrText xml:space="preserve"> PAGE  \* MERGEFORMAT </w:instrText>
                          </w:r>
                          <w:r>
                            <w:rPr>
                              <w:rFonts w:hint="eastAsia" w:eastAsia="宋体"/>
                              <w:sz w:val="22"/>
                              <w:szCs w:val="36"/>
                              <w:lang w:eastAsia="zh-CN"/>
                            </w:rPr>
                            <w:fldChar w:fldCharType="separate"/>
                          </w:r>
                          <w:r>
                            <w:rPr>
                              <w:rFonts w:hint="eastAsia" w:eastAsia="宋体"/>
                              <w:sz w:val="22"/>
                              <w:szCs w:val="36"/>
                              <w:lang w:eastAsia="zh-CN"/>
                            </w:rPr>
                            <w:t>- 1 -</w:t>
                          </w:r>
                          <w:r>
                            <w:rPr>
                              <w:rFonts w:hint="eastAsia" w:eastAsia="宋体"/>
                              <w:sz w:val="22"/>
                              <w:szCs w:val="36"/>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eastAsia="宋体"/>
                        <w:sz w:val="22"/>
                        <w:szCs w:val="36"/>
                        <w:lang w:eastAsia="zh-CN"/>
                      </w:rPr>
                    </w:pPr>
                    <w:r>
                      <w:rPr>
                        <w:rFonts w:hint="eastAsia" w:eastAsia="宋体"/>
                        <w:sz w:val="22"/>
                        <w:szCs w:val="36"/>
                        <w:lang w:eastAsia="zh-CN"/>
                      </w:rPr>
                      <w:fldChar w:fldCharType="begin"/>
                    </w:r>
                    <w:r>
                      <w:rPr>
                        <w:rFonts w:hint="eastAsia" w:eastAsia="宋体"/>
                        <w:sz w:val="22"/>
                        <w:szCs w:val="36"/>
                        <w:lang w:eastAsia="zh-CN"/>
                      </w:rPr>
                      <w:instrText xml:space="preserve"> PAGE  \* MERGEFORMAT </w:instrText>
                    </w:r>
                    <w:r>
                      <w:rPr>
                        <w:rFonts w:hint="eastAsia" w:eastAsia="宋体"/>
                        <w:sz w:val="22"/>
                        <w:szCs w:val="36"/>
                        <w:lang w:eastAsia="zh-CN"/>
                      </w:rPr>
                      <w:fldChar w:fldCharType="separate"/>
                    </w:r>
                    <w:r>
                      <w:rPr>
                        <w:rFonts w:hint="eastAsia" w:eastAsia="宋体"/>
                        <w:sz w:val="22"/>
                        <w:szCs w:val="36"/>
                        <w:lang w:eastAsia="zh-CN"/>
                      </w:rPr>
                      <w:t>- 1 -</w:t>
                    </w:r>
                    <w:r>
                      <w:rPr>
                        <w:rFonts w:hint="eastAsia" w:eastAsia="宋体"/>
                        <w:sz w:val="22"/>
                        <w:szCs w:val="36"/>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sz w:val="22"/>
                              <w:szCs w:val="22"/>
                            </w:rPr>
                          </w:pPr>
                          <w:r>
                            <w:rPr>
                              <w:sz w:val="22"/>
                              <w:szCs w:val="22"/>
                            </w:rPr>
                            <w:fldChar w:fldCharType="begin"/>
                          </w:r>
                          <w:r>
                            <w:rPr>
                              <w:sz w:val="22"/>
                              <w:szCs w:val="22"/>
                            </w:rPr>
                            <w:instrText xml:space="preserve"> PAGE  \* MERGEFORMAT </w:instrText>
                          </w:r>
                          <w:r>
                            <w:rPr>
                              <w:sz w:val="22"/>
                              <w:szCs w:val="22"/>
                            </w:rPr>
                            <w:fldChar w:fldCharType="separate"/>
                          </w:r>
                          <w:r>
                            <w:rPr>
                              <w:sz w:val="22"/>
                              <w:szCs w:val="22"/>
                            </w:rPr>
                            <w:t>7</w:t>
                          </w:r>
                          <w:r>
                            <w:rPr>
                              <w:sz w:val="22"/>
                              <w:szCs w:val="22"/>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5"/>
                      <w:rPr>
                        <w:sz w:val="22"/>
                        <w:szCs w:val="22"/>
                      </w:rPr>
                    </w:pPr>
                    <w:r>
                      <w:rPr>
                        <w:sz w:val="22"/>
                        <w:szCs w:val="22"/>
                      </w:rPr>
                      <w:fldChar w:fldCharType="begin"/>
                    </w:r>
                    <w:r>
                      <w:rPr>
                        <w:sz w:val="22"/>
                        <w:szCs w:val="22"/>
                      </w:rPr>
                      <w:instrText xml:space="preserve"> PAGE  \* MERGEFORMAT </w:instrText>
                    </w:r>
                    <w:r>
                      <w:rPr>
                        <w:sz w:val="22"/>
                        <w:szCs w:val="22"/>
                      </w:rPr>
                      <w:fldChar w:fldCharType="separate"/>
                    </w:r>
                    <w:r>
                      <w:rPr>
                        <w:sz w:val="22"/>
                        <w:szCs w:val="22"/>
                      </w:rPr>
                      <w:t>7</w:t>
                    </w:r>
                    <w:r>
                      <w:rPr>
                        <w:sz w:val="22"/>
                        <w:szCs w:val="22"/>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- 1 -</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- 1 -</w:t>
                    </w:r>
                    <w:r>
                      <w:rPr>
                        <w:rFonts w:hint="eastAsia" w:eastAsia="宋体"/>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p>
  </w:footnote>
  <w:footnote w:type="continuationSeparator" w:id="1">
    <w:p>
      <w:pPr>
        <w:spacing w:before="0"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rawingGridHorizontalSpacing w:val="181"/>
  <w:drawingGridVerticalSpacing w:val="181"/>
  <w:displayHorizontalDrawingGridEvery w:val="1"/>
  <w:displayVerticalDrawingGridEvery w:val="1"/>
  <w:noPunctuationKerning w:val="1"/>
  <w:characterSpacingControl w:val="compressPunctuation"/>
  <w:footnotePr>
    <w:footnote w:id="0"/>
    <w:footnote w:id="1"/>
  </w:footnotePr>
  <w:endnotePr>
    <w:endnote w:id="0"/>
    <w:endnote w:id="1"/>
  </w:endnotePr>
  <w:compat>
    <w:doNotExpandShiftReturn/>
    <w:doNotWrapTextWithPunct/>
    <w:doNotUseEastAsianBreakRules/>
    <w:useFELayout/>
    <w:doNotUseIndentAsNumberingTabStop/>
    <w:compatSetting w:name="compatibilityMode" w:uri="http://schemas.microsoft.com/office/word" w:val="15"/>
  </w:compat>
  <w:docVars>
    <w:docVar w:name="commondata" w:val="eyJoZGlkIjoiY2I0Y2U0YzdiYjhmMDJiZjVmMjQ2ZTkwMmIyMzI0N2MifQ=="/>
  </w:docVars>
  <w:rsids>
    <w:rsidRoot w:val="00000000"/>
    <w:rsid w:val="026D5C3B"/>
    <w:rsid w:val="02C70178"/>
    <w:rsid w:val="03282504"/>
    <w:rsid w:val="03C73A88"/>
    <w:rsid w:val="04F9677F"/>
    <w:rsid w:val="05061818"/>
    <w:rsid w:val="05C84429"/>
    <w:rsid w:val="05DC421B"/>
    <w:rsid w:val="0792237B"/>
    <w:rsid w:val="0ADB714E"/>
    <w:rsid w:val="0B1B2FBA"/>
    <w:rsid w:val="0B787FE0"/>
    <w:rsid w:val="0B986C74"/>
    <w:rsid w:val="0D7A3EC0"/>
    <w:rsid w:val="0F9B6DBD"/>
    <w:rsid w:val="15E63D5B"/>
    <w:rsid w:val="17686C14"/>
    <w:rsid w:val="1AC36098"/>
    <w:rsid w:val="1B3D7488"/>
    <w:rsid w:val="1C6D6815"/>
    <w:rsid w:val="1D77549B"/>
    <w:rsid w:val="21202C2A"/>
    <w:rsid w:val="23A221A9"/>
    <w:rsid w:val="25E116AE"/>
    <w:rsid w:val="272974C5"/>
    <w:rsid w:val="2A916DA6"/>
    <w:rsid w:val="2B033E75"/>
    <w:rsid w:val="2F976DFD"/>
    <w:rsid w:val="30FD1934"/>
    <w:rsid w:val="313C5471"/>
    <w:rsid w:val="31F72879"/>
    <w:rsid w:val="32EB62C4"/>
    <w:rsid w:val="33951678"/>
    <w:rsid w:val="33F63B46"/>
    <w:rsid w:val="3442161D"/>
    <w:rsid w:val="34512724"/>
    <w:rsid w:val="35AA217F"/>
    <w:rsid w:val="364A78CF"/>
    <w:rsid w:val="368D81F7"/>
    <w:rsid w:val="378820CD"/>
    <w:rsid w:val="37C24B8F"/>
    <w:rsid w:val="38B87B31"/>
    <w:rsid w:val="3CA01A81"/>
    <w:rsid w:val="3DFD9876"/>
    <w:rsid w:val="3E062A05"/>
    <w:rsid w:val="3E58128C"/>
    <w:rsid w:val="3F284EFB"/>
    <w:rsid w:val="3FB07A71"/>
    <w:rsid w:val="4094469B"/>
    <w:rsid w:val="40B60A48"/>
    <w:rsid w:val="420C017B"/>
    <w:rsid w:val="439E6AC3"/>
    <w:rsid w:val="43FB5BA7"/>
    <w:rsid w:val="44B74FFB"/>
    <w:rsid w:val="48ED47B5"/>
    <w:rsid w:val="49D051F9"/>
    <w:rsid w:val="4DDA261F"/>
    <w:rsid w:val="4F660D28"/>
    <w:rsid w:val="51172D50"/>
    <w:rsid w:val="51B041FF"/>
    <w:rsid w:val="520F5F5C"/>
    <w:rsid w:val="53AE6270"/>
    <w:rsid w:val="53FA7313"/>
    <w:rsid w:val="553C1687"/>
    <w:rsid w:val="56B6276B"/>
    <w:rsid w:val="57C83504"/>
    <w:rsid w:val="59D800F7"/>
    <w:rsid w:val="5A220AE1"/>
    <w:rsid w:val="5B08152C"/>
    <w:rsid w:val="5BC14640"/>
    <w:rsid w:val="5EC94F9A"/>
    <w:rsid w:val="5FDD195B"/>
    <w:rsid w:val="601D4328"/>
    <w:rsid w:val="62532F13"/>
    <w:rsid w:val="62A96744"/>
    <w:rsid w:val="65B54FCE"/>
    <w:rsid w:val="66713972"/>
    <w:rsid w:val="66725DEB"/>
    <w:rsid w:val="69104E9E"/>
    <w:rsid w:val="6A087AD8"/>
    <w:rsid w:val="6B17075A"/>
    <w:rsid w:val="6C817363"/>
    <w:rsid w:val="6E315BD0"/>
    <w:rsid w:val="707D1300"/>
    <w:rsid w:val="741B2D8B"/>
    <w:rsid w:val="7433672D"/>
    <w:rsid w:val="74390195"/>
    <w:rsid w:val="758D4556"/>
    <w:rsid w:val="76053BCA"/>
    <w:rsid w:val="76735B9E"/>
    <w:rsid w:val="76AD37BB"/>
    <w:rsid w:val="77B45357"/>
    <w:rsid w:val="77CB499F"/>
    <w:rsid w:val="77EB2826"/>
    <w:rsid w:val="7818394D"/>
    <w:rsid w:val="78C229CD"/>
    <w:rsid w:val="7BE75B20"/>
    <w:rsid w:val="7C2B53DA"/>
    <w:rsid w:val="7C3519CA"/>
    <w:rsid w:val="9EAF76E8"/>
    <w:rsid w:val="D5AD9CF2"/>
    <w:rsid w:val="DEE9FD2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10">
    <w:name w:val="Default Paragraph Font"/>
    <w:qFormat/>
    <w:uiPriority w:val="0"/>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0"/>
    <w:pPr>
      <w:spacing w:after="120"/>
    </w:pPr>
  </w:style>
  <w:style w:type="paragraph" w:styleId="4">
    <w:name w:val="Body Text Indent"/>
    <w:basedOn w:val="1"/>
    <w:qFormat/>
    <w:uiPriority w:val="0"/>
    <w:pPr>
      <w:spacing w:after="120" w:afterLines="0" w:afterAutospacing="0"/>
      <w:ind w:left="420" w:leftChars="2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paragraph" w:styleId="8">
    <w:name w:val="Body Text First Indent 2"/>
    <w:basedOn w:val="4"/>
    <w:next w:val="1"/>
    <w:qFormat/>
    <w:uiPriority w:val="0"/>
    <w:pPr>
      <w:ind w:firstLine="420" w:firstLineChars="200"/>
    </w:pPr>
  </w:style>
  <w:style w:type="character" w:styleId="11">
    <w:name w:val="Hyperlink"/>
    <w:basedOn w:val="10"/>
    <w:qFormat/>
    <w:uiPriority w:val="0"/>
    <w:rPr>
      <w:color w:val="0000FF"/>
      <w:u w:val="single"/>
    </w:rPr>
  </w:style>
  <w:style w:type="character" w:customStyle="1" w:styleId="12">
    <w:name w:val="Heading #1|1_"/>
    <w:basedOn w:val="10"/>
    <w:link w:val="13"/>
    <w:qFormat/>
    <w:uiPriority w:val="0"/>
    <w:rPr>
      <w:rFonts w:ascii="宋体" w:hAnsi="宋体" w:eastAsia="宋体" w:cs="宋体"/>
      <w:sz w:val="62"/>
      <w:szCs w:val="62"/>
      <w:u w:val="none"/>
      <w:shd w:val="clear" w:color="auto" w:fill="auto"/>
      <w:lang w:val="zh-TW" w:eastAsia="zh-TW" w:bidi="zh-TW"/>
    </w:rPr>
  </w:style>
  <w:style w:type="paragraph" w:customStyle="1" w:styleId="13">
    <w:name w:val="Heading #1|1"/>
    <w:basedOn w:val="1"/>
    <w:link w:val="12"/>
    <w:qFormat/>
    <w:uiPriority w:val="0"/>
    <w:pPr>
      <w:widowControl w:val="0"/>
      <w:shd w:val="clear" w:color="auto" w:fill="auto"/>
      <w:spacing w:after="440"/>
      <w:jc w:val="center"/>
      <w:outlineLvl w:val="0"/>
    </w:pPr>
    <w:rPr>
      <w:rFonts w:ascii="宋体" w:hAnsi="宋体" w:eastAsia="宋体" w:cs="宋体"/>
      <w:sz w:val="62"/>
      <w:szCs w:val="62"/>
      <w:u w:val="none"/>
      <w:shd w:val="clear" w:color="auto" w:fill="auto"/>
      <w:lang w:val="zh-TW" w:eastAsia="zh-TW" w:bidi="zh-TW"/>
    </w:rPr>
  </w:style>
  <w:style w:type="character" w:customStyle="1" w:styleId="14">
    <w:name w:val="Body text|1_"/>
    <w:basedOn w:val="10"/>
    <w:link w:val="15"/>
    <w:qFormat/>
    <w:uiPriority w:val="0"/>
    <w:rPr>
      <w:rFonts w:ascii="宋体" w:hAnsi="宋体" w:eastAsia="宋体" w:cs="宋体"/>
      <w:sz w:val="28"/>
      <w:szCs w:val="28"/>
      <w:u w:val="none"/>
      <w:shd w:val="clear" w:color="auto" w:fill="auto"/>
      <w:lang w:val="zh-TW" w:eastAsia="zh-TW" w:bidi="zh-TW"/>
    </w:rPr>
  </w:style>
  <w:style w:type="paragraph" w:customStyle="1" w:styleId="15">
    <w:name w:val="Body text|1"/>
    <w:basedOn w:val="1"/>
    <w:link w:val="14"/>
    <w:qFormat/>
    <w:uiPriority w:val="0"/>
    <w:pPr>
      <w:widowControl w:val="0"/>
      <w:shd w:val="clear" w:color="auto" w:fill="auto"/>
      <w:spacing w:line="442" w:lineRule="auto"/>
      <w:ind w:firstLine="400"/>
    </w:pPr>
    <w:rPr>
      <w:rFonts w:ascii="宋体" w:hAnsi="宋体" w:eastAsia="宋体" w:cs="宋体"/>
      <w:sz w:val="28"/>
      <w:szCs w:val="28"/>
      <w:u w:val="none"/>
      <w:shd w:val="clear" w:color="auto" w:fill="auto"/>
      <w:lang w:val="zh-TW" w:eastAsia="zh-TW" w:bidi="zh-TW"/>
    </w:rPr>
  </w:style>
  <w:style w:type="character" w:customStyle="1" w:styleId="16">
    <w:name w:val="Heading #2|1_"/>
    <w:basedOn w:val="10"/>
    <w:link w:val="17"/>
    <w:qFormat/>
    <w:uiPriority w:val="0"/>
    <w:rPr>
      <w:rFonts w:ascii="宋体" w:hAnsi="宋体" w:eastAsia="宋体" w:cs="宋体"/>
      <w:sz w:val="40"/>
      <w:szCs w:val="40"/>
      <w:u w:val="none"/>
      <w:shd w:val="clear" w:color="auto" w:fill="auto"/>
      <w:lang w:val="zh-TW" w:eastAsia="zh-TW" w:bidi="zh-TW"/>
    </w:rPr>
  </w:style>
  <w:style w:type="paragraph" w:customStyle="1" w:styleId="17">
    <w:name w:val="Heading #2|1"/>
    <w:basedOn w:val="1"/>
    <w:link w:val="16"/>
    <w:qFormat/>
    <w:uiPriority w:val="0"/>
    <w:pPr>
      <w:widowControl w:val="0"/>
      <w:shd w:val="clear" w:color="auto" w:fill="auto"/>
      <w:spacing w:after="420"/>
      <w:outlineLvl w:val="1"/>
    </w:pPr>
    <w:rPr>
      <w:rFonts w:ascii="宋体" w:hAnsi="宋体" w:eastAsia="宋体" w:cs="宋体"/>
      <w:sz w:val="40"/>
      <w:szCs w:val="40"/>
      <w:u w:val="none"/>
      <w:shd w:val="clear" w:color="auto" w:fill="auto"/>
      <w:lang w:val="zh-TW" w:eastAsia="zh-TW" w:bidi="zh-TW"/>
    </w:rPr>
  </w:style>
  <w:style w:type="character" w:customStyle="1" w:styleId="18">
    <w:name w:val="Header or footer|2_"/>
    <w:basedOn w:val="10"/>
    <w:link w:val="19"/>
    <w:qFormat/>
    <w:uiPriority w:val="0"/>
    <w:rPr>
      <w:sz w:val="20"/>
      <w:szCs w:val="20"/>
      <w:u w:val="none"/>
      <w:shd w:val="clear" w:color="auto" w:fill="auto"/>
      <w:lang w:val="zh-TW" w:eastAsia="zh-TW" w:bidi="zh-TW"/>
    </w:rPr>
  </w:style>
  <w:style w:type="paragraph" w:customStyle="1" w:styleId="19">
    <w:name w:val="Header or footer|2"/>
    <w:basedOn w:val="1"/>
    <w:link w:val="18"/>
    <w:qFormat/>
    <w:uiPriority w:val="0"/>
    <w:pPr>
      <w:widowControl w:val="0"/>
      <w:shd w:val="clear" w:color="auto" w:fill="auto"/>
    </w:pPr>
    <w:rPr>
      <w:sz w:val="20"/>
      <w:szCs w:val="20"/>
      <w:u w:val="none"/>
      <w:shd w:val="clear" w:color="auto" w:fill="auto"/>
      <w:lang w:val="zh-TW" w:eastAsia="zh-TW" w:bidi="zh-TW"/>
    </w:rPr>
  </w:style>
  <w:style w:type="character" w:customStyle="1" w:styleId="20">
    <w:name w:val="Body text|3_"/>
    <w:basedOn w:val="10"/>
    <w:link w:val="21"/>
    <w:qFormat/>
    <w:uiPriority w:val="0"/>
    <w:rPr>
      <w:sz w:val="30"/>
      <w:szCs w:val="30"/>
      <w:u w:val="none"/>
      <w:shd w:val="clear" w:color="auto" w:fill="auto"/>
    </w:rPr>
  </w:style>
  <w:style w:type="paragraph" w:customStyle="1" w:styleId="21">
    <w:name w:val="Body text|3"/>
    <w:basedOn w:val="1"/>
    <w:link w:val="20"/>
    <w:qFormat/>
    <w:uiPriority w:val="0"/>
    <w:pPr>
      <w:widowControl w:val="0"/>
      <w:shd w:val="clear" w:color="auto" w:fill="auto"/>
      <w:spacing w:after="540"/>
      <w:ind w:firstLine="580"/>
    </w:pPr>
    <w:rPr>
      <w:sz w:val="30"/>
      <w:szCs w:val="30"/>
      <w:u w:val="none"/>
      <w:shd w:val="clear" w:color="auto" w:fill="auto"/>
    </w:rPr>
  </w:style>
  <w:style w:type="character" w:customStyle="1" w:styleId="22">
    <w:name w:val="Table caption|1_"/>
    <w:basedOn w:val="10"/>
    <w:link w:val="23"/>
    <w:qFormat/>
    <w:uiPriority w:val="0"/>
    <w:rPr>
      <w:rFonts w:ascii="宋体" w:hAnsi="宋体" w:eastAsia="宋体" w:cs="宋体"/>
      <w:sz w:val="20"/>
      <w:szCs w:val="20"/>
      <w:u w:val="none"/>
      <w:shd w:val="clear" w:color="auto" w:fill="auto"/>
      <w:lang w:val="zh-TW" w:eastAsia="zh-TW" w:bidi="zh-TW"/>
    </w:rPr>
  </w:style>
  <w:style w:type="paragraph" w:customStyle="1" w:styleId="23">
    <w:name w:val="Table caption|1"/>
    <w:basedOn w:val="1"/>
    <w:link w:val="22"/>
    <w:qFormat/>
    <w:uiPriority w:val="0"/>
    <w:pPr>
      <w:widowControl w:val="0"/>
      <w:shd w:val="clear" w:color="auto" w:fill="auto"/>
      <w:spacing w:line="269" w:lineRule="exact"/>
      <w:ind w:left="400" w:firstLine="300"/>
    </w:pPr>
    <w:rPr>
      <w:rFonts w:ascii="宋体" w:hAnsi="宋体" w:eastAsia="宋体" w:cs="宋体"/>
      <w:sz w:val="20"/>
      <w:szCs w:val="20"/>
      <w:u w:val="none"/>
      <w:shd w:val="clear" w:color="auto" w:fill="auto"/>
      <w:lang w:val="zh-TW" w:eastAsia="zh-TW" w:bidi="zh-TW"/>
    </w:rPr>
  </w:style>
  <w:style w:type="character" w:customStyle="1" w:styleId="24">
    <w:name w:val="Other|1_"/>
    <w:basedOn w:val="10"/>
    <w:link w:val="25"/>
    <w:qFormat/>
    <w:uiPriority w:val="0"/>
    <w:rPr>
      <w:rFonts w:ascii="宋体" w:hAnsi="宋体" w:eastAsia="宋体" w:cs="宋体"/>
      <w:sz w:val="28"/>
      <w:szCs w:val="28"/>
      <w:u w:val="none"/>
      <w:shd w:val="clear" w:color="auto" w:fill="auto"/>
      <w:lang w:val="zh-TW" w:eastAsia="zh-TW" w:bidi="zh-TW"/>
    </w:rPr>
  </w:style>
  <w:style w:type="paragraph" w:customStyle="1" w:styleId="25">
    <w:name w:val="Other|1"/>
    <w:basedOn w:val="1"/>
    <w:link w:val="24"/>
    <w:qFormat/>
    <w:uiPriority w:val="0"/>
    <w:pPr>
      <w:widowControl w:val="0"/>
      <w:shd w:val="clear" w:color="auto" w:fill="auto"/>
      <w:spacing w:line="442" w:lineRule="auto"/>
      <w:ind w:firstLine="400"/>
    </w:pPr>
    <w:rPr>
      <w:rFonts w:ascii="宋体" w:hAnsi="宋体" w:eastAsia="宋体" w:cs="宋体"/>
      <w:sz w:val="28"/>
      <w:szCs w:val="28"/>
      <w:u w:val="none"/>
      <w:shd w:val="clear" w:color="auto" w:fill="auto"/>
      <w:lang w:val="zh-TW" w:eastAsia="zh-TW" w:bidi="zh-TW"/>
    </w:rPr>
  </w:style>
  <w:style w:type="character" w:customStyle="1" w:styleId="26">
    <w:name w:val="Header or footer|1_"/>
    <w:basedOn w:val="10"/>
    <w:link w:val="27"/>
    <w:qFormat/>
    <w:uiPriority w:val="0"/>
    <w:rPr>
      <w:sz w:val="26"/>
      <w:szCs w:val="26"/>
      <w:u w:val="none"/>
      <w:shd w:val="clear" w:color="auto" w:fill="auto"/>
      <w:lang w:val="zh-TW" w:eastAsia="zh-TW" w:bidi="zh-TW"/>
    </w:rPr>
  </w:style>
  <w:style w:type="paragraph" w:customStyle="1" w:styleId="27">
    <w:name w:val="Header or footer|1"/>
    <w:basedOn w:val="1"/>
    <w:link w:val="26"/>
    <w:qFormat/>
    <w:uiPriority w:val="0"/>
    <w:pPr>
      <w:widowControl w:val="0"/>
      <w:shd w:val="clear" w:color="auto" w:fill="auto"/>
    </w:pPr>
    <w:rPr>
      <w:sz w:val="26"/>
      <w:szCs w:val="26"/>
      <w:u w:val="none"/>
      <w:shd w:val="clear" w:color="auto" w:fill="auto"/>
      <w:lang w:val="zh-TW" w:eastAsia="zh-TW" w:bidi="zh-TW"/>
    </w:rPr>
  </w:style>
  <w:style w:type="character" w:customStyle="1" w:styleId="28">
    <w:name w:val="Body text|2_"/>
    <w:basedOn w:val="10"/>
    <w:link w:val="29"/>
    <w:qFormat/>
    <w:uiPriority w:val="0"/>
    <w:rPr>
      <w:rFonts w:ascii="宋体" w:hAnsi="宋体" w:eastAsia="宋体" w:cs="宋体"/>
      <w:sz w:val="20"/>
      <w:szCs w:val="20"/>
      <w:u w:val="none"/>
      <w:shd w:val="clear" w:color="auto" w:fill="auto"/>
      <w:lang w:val="zh-TW" w:eastAsia="zh-TW" w:bidi="zh-TW"/>
    </w:rPr>
  </w:style>
  <w:style w:type="paragraph" w:customStyle="1" w:styleId="29">
    <w:name w:val="Body text|2"/>
    <w:basedOn w:val="1"/>
    <w:link w:val="28"/>
    <w:qFormat/>
    <w:uiPriority w:val="0"/>
    <w:pPr>
      <w:widowControl w:val="0"/>
      <w:shd w:val="clear" w:color="auto" w:fill="auto"/>
      <w:spacing w:line="430" w:lineRule="exact"/>
      <w:ind w:firstLine="440"/>
    </w:pPr>
    <w:rPr>
      <w:rFonts w:ascii="宋体" w:hAnsi="宋体" w:eastAsia="宋体" w:cs="宋体"/>
      <w:sz w:val="20"/>
      <w:szCs w:val="20"/>
      <w:u w:val="none"/>
      <w:shd w:val="clear" w:color="auto" w:fill="auto"/>
      <w:lang w:val="zh-TW" w:eastAsia="zh-TW" w:bidi="zh-TW"/>
    </w:rPr>
  </w:style>
  <w:style w:type="table" w:customStyle="1" w:styleId="3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header" Target="header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Pages>
  <Words>2287</Words>
  <Characters>2413</Characters>
  <TotalTime>1</TotalTime>
  <ScaleCrop>false</ScaleCrop>
  <LinksUpToDate>false</LinksUpToDate>
  <CharactersWithSpaces>2431</CharactersWithSpaces>
  <Application>WPS Office_11.1.0.14036_F1E327BC-269C-435d-A152-05C5408002CA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2021-05-26T16:25:00Z</dcterms:created>
  <dc:creator>PC</dc:creator>
  <cp:lastModifiedBy>张玉成</cp:lastModifiedBy>
  <cp:lastPrinted>2023-07-20T10:41:00Z</cp:lastPrinted>
  <dcterms:modified xsi:type="dcterms:W3CDTF">2023-07-23T01:40:02Z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D09441CE65F54FD3B785C651A423C05A_13</vt:lpwstr>
  </property>
</Properties>
</file>