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EFD29">
      <w:pPr>
        <w:jc w:val="center"/>
        <w:rPr>
          <w:rFonts w:hint="eastAsia" w:ascii="宋体" w:hAnsi="宋体"/>
          <w:b/>
          <w:bCs/>
          <w:sz w:val="44"/>
        </w:rPr>
      </w:pPr>
    </w:p>
    <w:p w14:paraId="1F87D104">
      <w:pPr>
        <w:jc w:val="both"/>
        <w:rPr>
          <w:rFonts w:hint="eastAsia" w:ascii="宋体" w:hAnsi="宋体"/>
          <w:b/>
          <w:bCs/>
          <w:sz w:val="44"/>
        </w:rPr>
      </w:pPr>
    </w:p>
    <w:p w14:paraId="6EC1F768">
      <w:pPr>
        <w:jc w:val="both"/>
        <w:rPr>
          <w:rFonts w:hint="eastAsia" w:ascii="宋体" w:hAnsi="宋体"/>
          <w:b/>
          <w:bCs/>
          <w:sz w:val="44"/>
        </w:rPr>
      </w:pPr>
    </w:p>
    <w:p w14:paraId="06C0CFC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sz w:val="44"/>
        </w:rPr>
      </w:pPr>
      <w:r>
        <w:rPr>
          <w:rFonts w:hint="eastAsia" w:ascii="宋体" w:hAnsi="宋体"/>
          <w:b/>
          <w:bCs/>
          <w:sz w:val="44"/>
        </w:rPr>
        <w:t>行政处罚决定书</w:t>
      </w:r>
    </w:p>
    <w:p w14:paraId="4D8416D1">
      <w:pPr>
        <w:keepNext w:val="0"/>
        <w:keepLines w:val="0"/>
        <w:pageBreakBefore w:val="0"/>
        <w:widowControl w:val="0"/>
        <w:kinsoku/>
        <w:wordWrap/>
        <w:overflowPunct/>
        <w:topLinePunct w:val="0"/>
        <w:autoSpaceDE/>
        <w:autoSpaceDN/>
        <w:bidi w:val="0"/>
        <w:adjustRightInd/>
        <w:snapToGrid/>
        <w:spacing w:line="520" w:lineRule="exact"/>
        <w:ind w:right="0"/>
        <w:jc w:val="right"/>
        <w:textAlignment w:val="auto"/>
        <w:rPr>
          <w:rFonts w:ascii="仿宋_GB2312" w:hAnsi="仿宋" w:eastAsia="仿宋_GB2312"/>
          <w:sz w:val="32"/>
        </w:rPr>
      </w:pPr>
      <w:r>
        <w:rPr>
          <w:rFonts w:hint="eastAsia" w:ascii="仿宋_GB2312" w:hAnsi="仿宋" w:eastAsia="仿宋_GB2312"/>
          <w:sz w:val="32"/>
        </w:rPr>
        <w:t xml:space="preserve">            </w:t>
      </w:r>
      <w:r>
        <w:rPr>
          <w:rFonts w:hint="eastAsia" w:ascii="仿宋_GB2312" w:hAnsi="仿宋" w:eastAsia="仿宋_GB2312"/>
          <w:sz w:val="30"/>
          <w:szCs w:val="30"/>
        </w:rPr>
        <w:t>淄高新管</w:t>
      </w:r>
      <w:r>
        <w:rPr>
          <w:rFonts w:hint="eastAsia" w:ascii="仿宋_GB2312" w:hAnsi="仿宋" w:eastAsia="仿宋_GB2312"/>
          <w:sz w:val="30"/>
          <w:szCs w:val="30"/>
          <w:lang w:eastAsia="zh-CN"/>
        </w:rPr>
        <w:t>综</w:t>
      </w:r>
      <w:r>
        <w:rPr>
          <w:rFonts w:hint="eastAsia" w:ascii="仿宋_GB2312" w:hAnsi="仿宋" w:eastAsia="仿宋_GB2312"/>
          <w:sz w:val="30"/>
          <w:szCs w:val="30"/>
        </w:rPr>
        <w:t>执</w:t>
      </w:r>
      <w:r>
        <w:rPr>
          <w:rFonts w:hint="eastAsia" w:ascii="仿宋_GB2312" w:hAnsi="仿宋" w:eastAsia="仿宋_GB2312"/>
          <w:sz w:val="30"/>
          <w:szCs w:val="30"/>
          <w:lang w:eastAsia="zh-CN"/>
        </w:rPr>
        <w:t>罚</w:t>
      </w:r>
      <w:r>
        <w:rPr>
          <w:rFonts w:hint="eastAsia" w:ascii="仿宋_GB2312" w:hAnsi="仿宋" w:eastAsia="仿宋_GB2312"/>
          <w:sz w:val="30"/>
          <w:szCs w:val="30"/>
        </w:rPr>
        <w:t>字</w:t>
      </w:r>
      <w:r>
        <w:rPr>
          <w:rFonts w:hint="eastAsia" w:ascii="仿宋" w:hAnsi="仿宋" w:eastAsia="仿宋"/>
          <w:sz w:val="30"/>
          <w:szCs w:val="30"/>
        </w:rPr>
        <w:t>〔</w:t>
      </w:r>
      <w:r>
        <w:rPr>
          <w:rFonts w:hint="eastAsia" w:ascii="仿宋" w:hAnsi="仿宋" w:eastAsia="仿宋"/>
          <w:sz w:val="30"/>
          <w:szCs w:val="30"/>
          <w:lang w:val="en-US" w:eastAsia="zh-CN"/>
        </w:rPr>
        <w:t>2024</w:t>
      </w:r>
      <w:r>
        <w:rPr>
          <w:rFonts w:hint="eastAsia" w:ascii="仿宋" w:hAnsi="仿宋" w:eastAsia="仿宋"/>
          <w:sz w:val="30"/>
          <w:szCs w:val="30"/>
        </w:rPr>
        <w:t>〕第</w:t>
      </w:r>
      <w:r>
        <w:rPr>
          <w:rFonts w:hint="eastAsia" w:ascii="仿宋_GB2312" w:hAnsi="仿宋" w:eastAsia="仿宋_GB2312"/>
          <w:sz w:val="30"/>
          <w:szCs w:val="30"/>
          <w:lang w:val="en-US" w:eastAsia="zh-CN"/>
        </w:rPr>
        <w:t>9001</w:t>
      </w:r>
      <w:r>
        <w:rPr>
          <w:rFonts w:hint="eastAsia" w:ascii="仿宋_GB2312" w:hAnsi="仿宋" w:eastAsia="仿宋_GB2312"/>
          <w:sz w:val="30"/>
          <w:szCs w:val="30"/>
        </w:rPr>
        <w:t>号</w:t>
      </w:r>
      <w:r>
        <w:rPr>
          <w:rFonts w:hint="eastAsia" w:ascii="仿宋_GB2312" w:hAnsi="仿宋" w:eastAsia="仿宋_GB2312"/>
          <w:sz w:val="32"/>
        </w:rPr>
        <w:t xml:space="preserve">  </w:t>
      </w:r>
    </w:p>
    <w:p w14:paraId="725EEED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 w:eastAsia="仿宋_GB2312"/>
          <w:spacing w:val="-17"/>
          <w:sz w:val="30"/>
          <w:szCs w:val="30"/>
          <w:u w:val="single"/>
        </w:rPr>
      </w:pPr>
      <w:r>
        <w:rPr>
          <w:rFonts w:hint="eastAsia" w:ascii="仿宋_GB2312" w:hAnsi="仿宋" w:eastAsia="仿宋_GB2312"/>
          <w:spacing w:val="-17"/>
          <w:sz w:val="30"/>
          <w:szCs w:val="30"/>
          <w:u w:val="single"/>
          <w:lang w:val="en-US" w:eastAsia="zh-CN"/>
        </w:rPr>
        <w:t>淄博活力生物科技有限公司</w:t>
      </w:r>
      <w:r>
        <w:rPr>
          <w:rFonts w:hint="eastAsia" w:ascii="仿宋_GB2312" w:hAnsi="仿宋" w:eastAsia="仿宋_GB2312"/>
          <w:spacing w:val="-17"/>
          <w:sz w:val="30"/>
          <w:szCs w:val="30"/>
        </w:rPr>
        <w:t>：（地址：</w:t>
      </w:r>
      <w:r>
        <w:rPr>
          <w:rFonts w:hint="eastAsia" w:ascii="仿宋_GB2312" w:hAnsi="仿宋" w:eastAsia="仿宋_GB2312"/>
          <w:spacing w:val="-17"/>
          <w:sz w:val="30"/>
          <w:szCs w:val="30"/>
          <w:u w:val="single"/>
        </w:rPr>
        <w:t>柳泉路139号齐鲁电商谷园区</w:t>
      </w:r>
      <w:r>
        <w:rPr>
          <w:rFonts w:hint="eastAsia" w:ascii="仿宋_GB2312" w:hAnsi="仿宋" w:eastAsia="仿宋_GB2312"/>
          <w:spacing w:val="-17"/>
          <w:sz w:val="30"/>
          <w:szCs w:val="30"/>
          <w:u w:val="none"/>
        </w:rPr>
        <w:t>）</w:t>
      </w:r>
    </w:p>
    <w:p w14:paraId="4E33D79E">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ascii="仿宋_GB2312" w:hAnsi="仿宋" w:eastAsia="仿宋_GB2312"/>
          <w:sz w:val="30"/>
          <w:szCs w:val="30"/>
        </w:rPr>
      </w:pPr>
      <w:r>
        <w:rPr>
          <w:rFonts w:hint="eastAsia" w:ascii="仿宋_GB2312" w:hAnsi="仿宋" w:eastAsia="仿宋_GB2312"/>
          <w:sz w:val="30"/>
          <w:szCs w:val="30"/>
        </w:rPr>
        <w:t>经查，你（单位）</w:t>
      </w:r>
      <w:r>
        <w:rPr>
          <w:rFonts w:hint="eastAsia" w:ascii="仿宋_GB2312" w:hAnsi="仿宋" w:eastAsia="仿宋_GB2312"/>
          <w:sz w:val="30"/>
          <w:szCs w:val="30"/>
          <w:u w:val="single"/>
          <w:lang w:val="en-US" w:eastAsia="zh-CN"/>
        </w:rPr>
        <w:t>未办理《建设工程规划许可证》擅自裕民路以北、柳泉路以西的淄博活力生物科技有限公司园区</w:t>
      </w:r>
      <w:r>
        <w:rPr>
          <w:rFonts w:hint="eastAsia" w:ascii="仿宋_GB2312" w:hAnsi="仿宋" w:eastAsia="仿宋_GB2312" w:cs="Times New Roman"/>
          <w:sz w:val="30"/>
          <w:szCs w:val="30"/>
          <w:u w:val="single"/>
          <w:lang w:val="en-US" w:eastAsia="zh-CN"/>
        </w:rPr>
        <w:t>进行建设人才公寓</w:t>
      </w:r>
      <w:r>
        <w:rPr>
          <w:rFonts w:hint="eastAsia" w:ascii="仿宋_GB2312" w:hAnsi="仿宋" w:eastAsia="仿宋_GB2312"/>
          <w:sz w:val="30"/>
          <w:szCs w:val="30"/>
        </w:rPr>
        <w:t>并且有</w:t>
      </w:r>
      <w:r>
        <w:rPr>
          <w:rFonts w:hint="eastAsia" w:ascii="仿宋_GB2312" w:hAnsi="仿宋" w:eastAsia="仿宋_GB2312"/>
          <w:sz w:val="30"/>
          <w:szCs w:val="30"/>
          <w:u w:val="single"/>
        </w:rPr>
        <w:t xml:space="preserve"> </w:t>
      </w:r>
      <w:r>
        <w:rPr>
          <w:rFonts w:hint="eastAsia" w:ascii="仿宋_GB2312" w:hAnsi="仿宋" w:eastAsia="仿宋_GB2312"/>
          <w:sz w:val="30"/>
          <w:szCs w:val="30"/>
          <w:u w:val="single"/>
          <w:lang w:eastAsia="zh-CN"/>
        </w:rPr>
        <w:t>现场勘验笔录、调查笔录、</w:t>
      </w:r>
      <w:r>
        <w:rPr>
          <w:rFonts w:hint="eastAsia" w:ascii="仿宋_GB2312" w:hAnsi="仿宋" w:eastAsia="仿宋_GB2312"/>
          <w:sz w:val="30"/>
          <w:szCs w:val="30"/>
          <w:u w:val="single"/>
          <w:lang w:val="en-US" w:eastAsia="zh-CN"/>
        </w:rPr>
        <w:t>工程造价结算审核书</w:t>
      </w:r>
      <w:r>
        <w:rPr>
          <w:rFonts w:hint="eastAsia" w:ascii="仿宋_GB2312" w:hAnsi="仿宋" w:eastAsia="仿宋_GB2312"/>
          <w:sz w:val="30"/>
          <w:szCs w:val="30"/>
        </w:rPr>
        <w:t>等证据佐证。</w:t>
      </w:r>
    </w:p>
    <w:p w14:paraId="0DE08614">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_GB2312" w:hAnsi="仿宋" w:eastAsia="仿宋_GB2312"/>
          <w:sz w:val="30"/>
          <w:szCs w:val="30"/>
          <w:u w:val="single"/>
          <w:lang w:val="en-US" w:eastAsia="zh-CN"/>
        </w:rPr>
      </w:pPr>
      <w:r>
        <w:rPr>
          <w:rFonts w:hint="eastAsia" w:ascii="仿宋_GB2312" w:hAnsi="仿宋" w:eastAsia="仿宋_GB2312"/>
          <w:sz w:val="30"/>
          <w:szCs w:val="30"/>
          <w:u w:val="none"/>
          <w:lang w:val="en-US" w:eastAsia="zh-CN"/>
        </w:rPr>
        <w:t>本机关认为，你（单位）违反了《中华人民共和国城乡规划法》第四十条的规定，现依据</w:t>
      </w:r>
      <w:r>
        <w:rPr>
          <w:rFonts w:hint="eastAsia" w:ascii="仿宋_GB2312" w:hAnsi="仿宋" w:eastAsia="仿宋_GB2312"/>
          <w:sz w:val="30"/>
          <w:szCs w:val="30"/>
          <w:u w:val="single"/>
          <w:lang w:val="en-US" w:eastAsia="zh-CN"/>
        </w:rPr>
        <w:t>《中华人民共和国城乡规划法》第六十四条</w:t>
      </w:r>
      <w:r>
        <w:rPr>
          <w:rFonts w:hint="eastAsia" w:ascii="仿宋_GB2312" w:hAnsi="仿宋" w:eastAsia="仿宋_GB2312"/>
          <w:sz w:val="30"/>
          <w:szCs w:val="30"/>
          <w:u w:val="none"/>
          <w:lang w:val="en-US" w:eastAsia="zh-CN"/>
        </w:rPr>
        <w:t>的规定，决定对你（单位）作出以下行政处罚：</w:t>
      </w:r>
      <w:r>
        <w:rPr>
          <w:rFonts w:hint="eastAsia" w:ascii="仿宋_GB2312" w:hAnsi="仿宋" w:eastAsia="仿宋_GB2312"/>
          <w:sz w:val="30"/>
          <w:szCs w:val="30"/>
          <w:u w:val="single"/>
          <w:lang w:val="en-US" w:eastAsia="zh-CN"/>
        </w:rPr>
        <w:t>罚款人民币壹万叁仟零伍元整（￥13005.00）。</w:t>
      </w:r>
    </w:p>
    <w:p w14:paraId="2B944858">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仿宋_GB2312" w:hAnsi="仿宋" w:eastAsia="仿宋_GB2312"/>
          <w:sz w:val="30"/>
          <w:szCs w:val="30"/>
          <w:u w:val="single"/>
          <w:lang w:val="en-US" w:eastAsia="zh-CN"/>
        </w:rPr>
      </w:pPr>
      <w:r>
        <w:rPr>
          <w:rFonts w:hint="eastAsia" w:ascii="仿宋_GB2312" w:hAnsi="仿宋" w:eastAsia="仿宋_GB2312"/>
          <w:sz w:val="30"/>
          <w:szCs w:val="30"/>
          <w:u w:val="none"/>
          <w:lang w:val="en-US" w:eastAsia="zh-CN"/>
        </w:rPr>
        <w:t>履行方式和期限：</w:t>
      </w:r>
      <w:r>
        <w:rPr>
          <w:rFonts w:hint="eastAsia" w:ascii="仿宋_GB2312" w:hAnsi="仿宋" w:eastAsia="仿宋_GB2312"/>
          <w:sz w:val="30"/>
          <w:szCs w:val="30"/>
          <w:u w:val="single"/>
          <w:lang w:val="en-US" w:eastAsia="zh-CN"/>
        </w:rPr>
        <w:t>罚款自收到本决定书之日起15日内缴至指定银行或通过电子支付系统缴纳，到期不缴纳的，每日按罚款</w:t>
      </w:r>
      <w:bookmarkStart w:id="0" w:name="_GoBack"/>
      <w:bookmarkEnd w:id="0"/>
      <w:r>
        <w:rPr>
          <w:rFonts w:hint="eastAsia" w:ascii="仿宋_GB2312" w:hAnsi="仿宋" w:eastAsia="仿宋_GB2312"/>
          <w:sz w:val="30"/>
          <w:szCs w:val="30"/>
          <w:u w:val="single"/>
          <w:lang w:val="en-US" w:eastAsia="zh-CN"/>
        </w:rPr>
        <w:t>数额的3%加处罚款。</w:t>
      </w:r>
    </w:p>
    <w:p w14:paraId="187C779B">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仿宋_GB2312" w:hAnsi="仿宋" w:eastAsia="仿宋_GB2312"/>
          <w:sz w:val="30"/>
          <w:szCs w:val="30"/>
          <w:u w:val="none"/>
          <w:lang w:val="en-US" w:eastAsia="zh-CN"/>
        </w:rPr>
      </w:pPr>
      <w:r>
        <w:rPr>
          <w:rFonts w:hint="eastAsia" w:ascii="仿宋_GB2312" w:hAnsi="仿宋" w:eastAsia="仿宋_GB2312"/>
          <w:sz w:val="30"/>
          <w:szCs w:val="30"/>
          <w:u w:val="none"/>
          <w:lang w:val="en-US" w:eastAsia="zh-CN"/>
        </w:rPr>
        <w:t>如对本决定不服，可自收到本决定书之日起六十日内依法向山东省人民政府申请行政复议，或自收到本决定书之日起六个月内直接向淄博市中级人民法院或其指定管辖法院提起行政诉讼。逾期不申请复议，也不向人民法院起诉，又不履行本处罚决定，本机关将依法申请人民法院强制执行。</w:t>
      </w:r>
    </w:p>
    <w:p w14:paraId="27A7D7A5">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 w:eastAsia="仿宋_GB2312"/>
          <w:sz w:val="30"/>
          <w:szCs w:val="30"/>
          <w:u w:val="single"/>
          <w:lang w:val="en-US" w:eastAsia="zh-CN"/>
        </w:rPr>
      </w:pPr>
    </w:p>
    <w:p w14:paraId="52643F76">
      <w:pPr>
        <w:keepNext w:val="0"/>
        <w:keepLines w:val="0"/>
        <w:pageBreakBefore w:val="0"/>
        <w:widowControl w:val="0"/>
        <w:kinsoku/>
        <w:wordWrap/>
        <w:overflowPunct/>
        <w:topLinePunct w:val="0"/>
        <w:autoSpaceDE/>
        <w:autoSpaceDN/>
        <w:bidi w:val="0"/>
        <w:adjustRightInd/>
        <w:snapToGrid/>
        <w:spacing w:line="520" w:lineRule="exact"/>
        <w:ind w:firstLine="2100" w:firstLineChars="700"/>
        <w:jc w:val="center"/>
        <w:textAlignment w:val="auto"/>
        <w:rPr>
          <w:rFonts w:ascii="仿宋_GB2312" w:hAnsi="仿宋" w:eastAsia="仿宋_GB2312"/>
          <w:sz w:val="30"/>
          <w:szCs w:val="30"/>
        </w:rPr>
      </w:pPr>
      <w:r>
        <w:rPr>
          <w:rFonts w:hint="eastAsia" w:ascii="仿宋_GB2312" w:hAnsi="仿宋" w:eastAsia="仿宋_GB2312"/>
          <w:sz w:val="30"/>
          <w:szCs w:val="30"/>
        </w:rPr>
        <w:t>淄博高新技术产业开发区管理委员会</w:t>
      </w:r>
    </w:p>
    <w:p w14:paraId="2F7B8F28">
      <w:pPr>
        <w:keepNext w:val="0"/>
        <w:keepLines w:val="0"/>
        <w:pageBreakBefore w:val="0"/>
        <w:widowControl w:val="0"/>
        <w:kinsoku/>
        <w:wordWrap/>
        <w:overflowPunct/>
        <w:topLinePunct w:val="0"/>
        <w:autoSpaceDE/>
        <w:autoSpaceDN/>
        <w:bidi w:val="0"/>
        <w:adjustRightInd/>
        <w:snapToGrid/>
        <w:spacing w:line="520" w:lineRule="exact"/>
        <w:ind w:firstLine="2100" w:firstLineChars="700"/>
        <w:jc w:val="center"/>
        <w:textAlignment w:val="auto"/>
        <w:rPr>
          <w:rFonts w:hint="eastAsia" w:ascii="仿宋_GB2312" w:hAnsi="仿宋" w:eastAsia="仿宋_GB2312"/>
          <w:sz w:val="32"/>
        </w:rPr>
      </w:pPr>
      <w:r>
        <w:rPr>
          <w:rFonts w:hint="eastAsia" w:ascii="仿宋_GB2312" w:hAnsi="仿宋" w:eastAsia="仿宋_GB2312"/>
          <w:sz w:val="30"/>
          <w:szCs w:val="30"/>
          <w:lang w:val="en-US" w:eastAsia="zh-CN"/>
        </w:rPr>
        <w:t xml:space="preserve">  2024 </w:t>
      </w:r>
      <w:r>
        <w:rPr>
          <w:rFonts w:hint="eastAsia" w:ascii="仿宋_GB2312" w:hAnsi="仿宋" w:eastAsia="仿宋_GB2312"/>
          <w:sz w:val="30"/>
          <w:szCs w:val="30"/>
        </w:rPr>
        <w:t>年</w:t>
      </w:r>
      <w:r>
        <w:rPr>
          <w:rFonts w:hint="eastAsia" w:ascii="仿宋_GB2312" w:hAnsi="仿宋" w:eastAsia="仿宋_GB2312"/>
          <w:sz w:val="30"/>
          <w:szCs w:val="30"/>
          <w:lang w:val="en-US" w:eastAsia="zh-CN"/>
        </w:rPr>
        <w:t>1</w:t>
      </w:r>
      <w:r>
        <w:rPr>
          <w:rFonts w:hint="eastAsia" w:ascii="仿宋_GB2312" w:hAnsi="仿宋" w:eastAsia="仿宋_GB2312"/>
          <w:sz w:val="30"/>
          <w:szCs w:val="30"/>
        </w:rPr>
        <w:t>月</w:t>
      </w:r>
      <w:r>
        <w:rPr>
          <w:rFonts w:hint="eastAsia" w:ascii="仿宋_GB2312" w:hAnsi="仿宋" w:eastAsia="仿宋_GB2312"/>
          <w:sz w:val="30"/>
          <w:szCs w:val="30"/>
          <w:lang w:val="en-US" w:eastAsia="zh-CN"/>
        </w:rPr>
        <w:t>5</w:t>
      </w:r>
      <w:r>
        <w:rPr>
          <w:rFonts w:hint="eastAsia" w:ascii="仿宋_GB2312" w:hAnsi="仿宋" w:eastAsia="仿宋_GB2312"/>
          <w:sz w:val="30"/>
          <w:szCs w:val="30"/>
        </w:rPr>
        <w:t>日</w:t>
      </w:r>
    </w:p>
    <w:p w14:paraId="4B9F2834">
      <w:pPr>
        <w:spacing w:line="0" w:lineRule="atLeast"/>
        <w:jc w:val="center"/>
        <w:rPr>
          <w:rFonts w:hint="eastAsia"/>
          <w:b/>
          <w:bCs/>
          <w:sz w:val="44"/>
        </w:rPr>
      </w:pPr>
    </w:p>
    <w:p w14:paraId="482AE86E">
      <w:pPr>
        <w:spacing w:line="0" w:lineRule="atLeast"/>
        <w:jc w:val="center"/>
        <w:rPr>
          <w:rFonts w:hint="eastAsia"/>
          <w:b/>
          <w:bCs/>
          <w:sz w:val="44"/>
        </w:rPr>
      </w:pPr>
      <w:r>
        <w:rPr>
          <w:rFonts w:hint="eastAsia"/>
          <w:b/>
          <w:bCs/>
          <w:sz w:val="44"/>
        </w:rPr>
        <w:t>法律文书送达回证</w:t>
      </w:r>
    </w:p>
    <w:p w14:paraId="11F74E9D">
      <w:pPr>
        <w:spacing w:line="0" w:lineRule="atLeast"/>
        <w:rPr>
          <w:rFonts w:hint="eastAsia"/>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9"/>
        <w:gridCol w:w="6811"/>
      </w:tblGrid>
      <w:tr w14:paraId="1D7E6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2249" w:type="dxa"/>
            <w:tcBorders>
              <w:top w:val="single" w:color="auto" w:sz="12" w:space="0"/>
              <w:left w:val="single" w:color="auto" w:sz="12" w:space="0"/>
            </w:tcBorders>
            <w:vAlign w:val="center"/>
          </w:tcPr>
          <w:p w14:paraId="317D9742">
            <w:pPr>
              <w:spacing w:line="0" w:lineRule="atLeast"/>
              <w:jc w:val="center"/>
              <w:rPr>
                <w:rFonts w:hint="eastAsia" w:ascii="仿宋_GB2312" w:hAnsi="仿宋" w:eastAsia="仿宋_GB2312"/>
                <w:sz w:val="32"/>
              </w:rPr>
            </w:pPr>
            <w:r>
              <w:rPr>
                <w:rFonts w:hint="eastAsia" w:ascii="仿宋_GB2312" w:hAnsi="仿宋" w:eastAsia="仿宋_GB2312"/>
                <w:sz w:val="32"/>
              </w:rPr>
              <w:t>送达文书</w:t>
            </w:r>
          </w:p>
          <w:p w14:paraId="39A5F2DF">
            <w:pPr>
              <w:spacing w:line="0" w:lineRule="atLeast"/>
              <w:jc w:val="center"/>
              <w:rPr>
                <w:rFonts w:hint="eastAsia" w:ascii="仿宋_GB2312" w:hAnsi="仿宋" w:eastAsia="仿宋_GB2312"/>
                <w:sz w:val="32"/>
              </w:rPr>
            </w:pPr>
            <w:r>
              <w:rPr>
                <w:rFonts w:hint="eastAsia" w:ascii="仿宋_GB2312" w:hAnsi="仿宋" w:eastAsia="仿宋_GB2312"/>
                <w:sz w:val="32"/>
              </w:rPr>
              <w:t>名称及编号</w:t>
            </w:r>
          </w:p>
        </w:tc>
        <w:tc>
          <w:tcPr>
            <w:tcW w:w="6811" w:type="dxa"/>
            <w:tcBorders>
              <w:top w:val="single" w:color="auto" w:sz="12" w:space="0"/>
              <w:right w:val="single" w:color="auto" w:sz="12" w:space="0"/>
            </w:tcBorders>
            <w:vAlign w:val="center"/>
          </w:tcPr>
          <w:p w14:paraId="4C7DDB2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sz w:val="44"/>
              </w:rPr>
            </w:pPr>
            <w:r>
              <w:rPr>
                <w:rFonts w:hint="eastAsia" w:ascii="宋体" w:hAnsi="宋体"/>
                <w:b/>
                <w:bCs/>
                <w:sz w:val="44"/>
              </w:rPr>
              <w:t>行政处罚决定书</w:t>
            </w:r>
          </w:p>
          <w:p w14:paraId="2C831908">
            <w:pPr>
              <w:spacing w:line="480" w:lineRule="exact"/>
              <w:jc w:val="center"/>
              <w:rPr>
                <w:rFonts w:hint="eastAsia" w:ascii="宋体" w:hAnsi="宋体"/>
                <w:b/>
                <w:bCs/>
                <w:sz w:val="44"/>
              </w:rPr>
            </w:pPr>
            <w:r>
              <w:rPr>
                <w:rFonts w:hint="eastAsia" w:ascii="仿宋_GB2312" w:hAnsi="仿宋" w:eastAsia="仿宋_GB2312"/>
                <w:sz w:val="30"/>
                <w:szCs w:val="30"/>
              </w:rPr>
              <w:t>淄高新管</w:t>
            </w:r>
            <w:r>
              <w:rPr>
                <w:rFonts w:hint="eastAsia" w:ascii="仿宋_GB2312" w:hAnsi="仿宋" w:eastAsia="仿宋_GB2312"/>
                <w:sz w:val="30"/>
                <w:szCs w:val="30"/>
                <w:lang w:eastAsia="zh-CN"/>
              </w:rPr>
              <w:t>综</w:t>
            </w:r>
            <w:r>
              <w:rPr>
                <w:rFonts w:hint="eastAsia" w:ascii="仿宋_GB2312" w:hAnsi="仿宋" w:eastAsia="仿宋_GB2312"/>
                <w:sz w:val="30"/>
                <w:szCs w:val="30"/>
              </w:rPr>
              <w:t>执</w:t>
            </w:r>
            <w:r>
              <w:rPr>
                <w:rFonts w:hint="eastAsia" w:ascii="仿宋_GB2312" w:hAnsi="仿宋" w:eastAsia="仿宋_GB2312"/>
                <w:sz w:val="30"/>
                <w:szCs w:val="30"/>
                <w:lang w:eastAsia="zh-CN"/>
              </w:rPr>
              <w:t>罚</w:t>
            </w:r>
            <w:r>
              <w:rPr>
                <w:rFonts w:hint="eastAsia" w:ascii="仿宋_GB2312" w:hAnsi="仿宋" w:eastAsia="仿宋_GB2312"/>
                <w:sz w:val="30"/>
                <w:szCs w:val="30"/>
              </w:rPr>
              <w:t>字</w:t>
            </w:r>
            <w:r>
              <w:rPr>
                <w:rFonts w:hint="eastAsia" w:ascii="仿宋" w:hAnsi="仿宋" w:eastAsia="仿宋"/>
                <w:sz w:val="30"/>
                <w:szCs w:val="30"/>
              </w:rPr>
              <w:t>〔</w:t>
            </w:r>
            <w:r>
              <w:rPr>
                <w:rFonts w:hint="eastAsia" w:ascii="仿宋" w:hAnsi="仿宋" w:eastAsia="仿宋"/>
                <w:sz w:val="30"/>
                <w:szCs w:val="30"/>
                <w:lang w:val="en-US" w:eastAsia="zh-CN"/>
              </w:rPr>
              <w:t>2024</w:t>
            </w:r>
            <w:r>
              <w:rPr>
                <w:rFonts w:hint="eastAsia" w:ascii="仿宋" w:hAnsi="仿宋" w:eastAsia="仿宋"/>
                <w:sz w:val="30"/>
                <w:szCs w:val="30"/>
              </w:rPr>
              <w:t>〕第</w:t>
            </w:r>
            <w:r>
              <w:rPr>
                <w:rFonts w:hint="eastAsia" w:ascii="仿宋_GB2312" w:hAnsi="仿宋" w:eastAsia="仿宋_GB2312"/>
                <w:sz w:val="30"/>
                <w:szCs w:val="30"/>
                <w:lang w:val="en-US" w:eastAsia="zh-CN"/>
              </w:rPr>
              <w:t>9001</w:t>
            </w:r>
            <w:r>
              <w:rPr>
                <w:rFonts w:hint="eastAsia" w:ascii="仿宋_GB2312" w:hAnsi="仿宋" w:eastAsia="仿宋_GB2312"/>
                <w:sz w:val="30"/>
                <w:szCs w:val="30"/>
              </w:rPr>
              <w:t>号</w:t>
            </w:r>
          </w:p>
        </w:tc>
      </w:tr>
      <w:tr w14:paraId="5A92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2249" w:type="dxa"/>
            <w:tcBorders>
              <w:left w:val="single" w:color="auto" w:sz="12" w:space="0"/>
            </w:tcBorders>
            <w:vAlign w:val="center"/>
          </w:tcPr>
          <w:p w14:paraId="41A9C822">
            <w:pPr>
              <w:jc w:val="center"/>
              <w:rPr>
                <w:rFonts w:hint="eastAsia" w:ascii="仿宋_GB2312" w:hAnsi="仿宋" w:eastAsia="仿宋_GB2312"/>
                <w:sz w:val="32"/>
              </w:rPr>
            </w:pPr>
            <w:r>
              <w:rPr>
                <w:rFonts w:hint="eastAsia" w:ascii="仿宋_GB2312" w:hAnsi="仿宋" w:eastAsia="仿宋_GB2312"/>
                <w:sz w:val="32"/>
              </w:rPr>
              <w:t>受送达人</w:t>
            </w:r>
          </w:p>
        </w:tc>
        <w:tc>
          <w:tcPr>
            <w:tcW w:w="6811" w:type="dxa"/>
            <w:tcBorders>
              <w:right w:val="single" w:color="auto" w:sz="12" w:space="0"/>
            </w:tcBorders>
            <w:vAlign w:val="center"/>
          </w:tcPr>
          <w:p w14:paraId="013AB75E">
            <w:pPr>
              <w:jc w:val="center"/>
              <w:rPr>
                <w:rFonts w:hint="eastAsia" w:ascii="仿宋_GB2312" w:hAnsi="仿宋" w:eastAsia="仿宋_GB2312"/>
                <w:sz w:val="32"/>
              </w:rPr>
            </w:pPr>
            <w:r>
              <w:rPr>
                <w:rFonts w:hint="eastAsia" w:ascii="仿宋_GB2312" w:hAnsi="仿宋" w:eastAsia="仿宋_GB2312"/>
                <w:spacing w:val="-17"/>
                <w:sz w:val="30"/>
                <w:szCs w:val="30"/>
                <w:u w:val="none"/>
                <w:lang w:val="en-US" w:eastAsia="zh-CN"/>
              </w:rPr>
              <w:t>淄博活力生物科技有限公司</w:t>
            </w:r>
          </w:p>
        </w:tc>
      </w:tr>
      <w:tr w14:paraId="374BA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2249" w:type="dxa"/>
            <w:tcBorders>
              <w:left w:val="single" w:color="auto" w:sz="12" w:space="0"/>
            </w:tcBorders>
            <w:vAlign w:val="center"/>
          </w:tcPr>
          <w:p w14:paraId="104F48E6">
            <w:pPr>
              <w:jc w:val="center"/>
              <w:rPr>
                <w:rFonts w:hint="eastAsia" w:ascii="仿宋_GB2312" w:hAnsi="仿宋" w:eastAsia="仿宋_GB2312"/>
                <w:sz w:val="32"/>
              </w:rPr>
            </w:pPr>
            <w:r>
              <w:rPr>
                <w:rFonts w:hint="eastAsia" w:ascii="仿宋_GB2312" w:hAnsi="仿宋" w:eastAsia="仿宋_GB2312"/>
                <w:sz w:val="32"/>
              </w:rPr>
              <w:t>送达地址</w:t>
            </w:r>
          </w:p>
        </w:tc>
        <w:tc>
          <w:tcPr>
            <w:tcW w:w="6811" w:type="dxa"/>
            <w:tcBorders>
              <w:right w:val="single" w:color="auto" w:sz="12" w:space="0"/>
            </w:tcBorders>
            <w:vAlign w:val="center"/>
          </w:tcPr>
          <w:p w14:paraId="35E2AC79">
            <w:pPr>
              <w:jc w:val="center"/>
              <w:rPr>
                <w:rFonts w:hint="eastAsia" w:ascii="仿宋_GB2312" w:hAnsi="仿宋" w:eastAsia="仿宋_GB2312"/>
                <w:sz w:val="32"/>
              </w:rPr>
            </w:pPr>
          </w:p>
        </w:tc>
      </w:tr>
      <w:tr w14:paraId="783F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49" w:type="dxa"/>
            <w:tcBorders>
              <w:left w:val="single" w:color="auto" w:sz="12" w:space="0"/>
            </w:tcBorders>
            <w:vAlign w:val="center"/>
          </w:tcPr>
          <w:p w14:paraId="40EB0D4C">
            <w:pPr>
              <w:jc w:val="center"/>
              <w:rPr>
                <w:rFonts w:hint="eastAsia" w:ascii="仿宋_GB2312" w:hAnsi="仿宋" w:eastAsia="仿宋_GB2312"/>
                <w:sz w:val="32"/>
              </w:rPr>
            </w:pPr>
            <w:r>
              <w:rPr>
                <w:rFonts w:hint="eastAsia" w:ascii="仿宋_GB2312" w:hAnsi="仿宋" w:eastAsia="仿宋_GB2312"/>
                <w:sz w:val="32"/>
              </w:rPr>
              <w:t>送达方式</w:t>
            </w:r>
          </w:p>
        </w:tc>
        <w:tc>
          <w:tcPr>
            <w:tcW w:w="6811" w:type="dxa"/>
            <w:tcBorders>
              <w:right w:val="single" w:color="auto" w:sz="12" w:space="0"/>
            </w:tcBorders>
            <w:vAlign w:val="center"/>
          </w:tcPr>
          <w:p w14:paraId="45F978D7">
            <w:pPr>
              <w:jc w:val="center"/>
              <w:rPr>
                <w:rFonts w:hint="eastAsia" w:ascii="仿宋_GB2312" w:hAnsi="仿宋" w:eastAsia="仿宋_GB2312"/>
                <w:sz w:val="32"/>
              </w:rPr>
            </w:pPr>
          </w:p>
        </w:tc>
      </w:tr>
      <w:tr w14:paraId="4AA5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1" w:hRule="atLeast"/>
          <w:jc w:val="center"/>
        </w:trPr>
        <w:tc>
          <w:tcPr>
            <w:tcW w:w="2249" w:type="dxa"/>
            <w:tcBorders>
              <w:left w:val="single" w:color="auto" w:sz="12" w:space="0"/>
            </w:tcBorders>
            <w:vAlign w:val="center"/>
          </w:tcPr>
          <w:p w14:paraId="37CC50E1">
            <w:pPr>
              <w:spacing w:line="0" w:lineRule="atLeast"/>
              <w:jc w:val="center"/>
              <w:rPr>
                <w:rFonts w:hint="eastAsia" w:ascii="仿宋_GB2312" w:hAnsi="仿宋" w:eastAsia="仿宋_GB2312"/>
                <w:sz w:val="32"/>
              </w:rPr>
            </w:pPr>
            <w:r>
              <w:rPr>
                <w:rFonts w:hint="eastAsia" w:ascii="仿宋_GB2312" w:hAnsi="仿宋" w:eastAsia="仿宋_GB2312"/>
                <w:sz w:val="32"/>
              </w:rPr>
              <w:t>受送达人</w:t>
            </w:r>
          </w:p>
          <w:p w14:paraId="43E46AAF">
            <w:pPr>
              <w:spacing w:line="0" w:lineRule="atLeast"/>
              <w:jc w:val="center"/>
              <w:rPr>
                <w:rFonts w:hint="eastAsia" w:ascii="仿宋_GB2312" w:hAnsi="仿宋" w:eastAsia="仿宋_GB2312"/>
                <w:sz w:val="32"/>
              </w:rPr>
            </w:pPr>
            <w:r>
              <w:rPr>
                <w:rFonts w:hint="eastAsia" w:ascii="仿宋_GB2312" w:hAnsi="仿宋" w:eastAsia="仿宋_GB2312"/>
                <w:sz w:val="32"/>
              </w:rPr>
              <w:t>签名或盖章</w:t>
            </w:r>
          </w:p>
        </w:tc>
        <w:tc>
          <w:tcPr>
            <w:tcW w:w="6811" w:type="dxa"/>
            <w:tcBorders>
              <w:right w:val="single" w:color="auto" w:sz="12" w:space="0"/>
            </w:tcBorders>
            <w:vAlign w:val="bottom"/>
          </w:tcPr>
          <w:p w14:paraId="63A6C65D">
            <w:pPr>
              <w:jc w:val="right"/>
              <w:rPr>
                <w:rFonts w:hint="eastAsia" w:ascii="仿宋_GB2312" w:hAnsi="仿宋" w:eastAsia="仿宋_GB2312"/>
                <w:sz w:val="32"/>
              </w:rPr>
            </w:pPr>
          </w:p>
          <w:p w14:paraId="6CFFC90D">
            <w:pPr>
              <w:jc w:val="right"/>
              <w:rPr>
                <w:rFonts w:hint="eastAsia" w:ascii="仿宋_GB2312" w:hAnsi="仿宋" w:eastAsia="仿宋_GB2312"/>
                <w:sz w:val="32"/>
              </w:rPr>
            </w:pPr>
            <w:r>
              <w:rPr>
                <w:rFonts w:hint="eastAsia" w:ascii="仿宋_GB2312" w:hAnsi="仿宋" w:eastAsia="仿宋_GB2312"/>
                <w:sz w:val="32"/>
              </w:rPr>
              <w:t>年   月   日</w:t>
            </w:r>
          </w:p>
        </w:tc>
      </w:tr>
      <w:tr w14:paraId="7A81F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8" w:hRule="atLeast"/>
          <w:jc w:val="center"/>
        </w:trPr>
        <w:tc>
          <w:tcPr>
            <w:tcW w:w="2249" w:type="dxa"/>
            <w:tcBorders>
              <w:left w:val="single" w:color="auto" w:sz="12" w:space="0"/>
            </w:tcBorders>
            <w:vAlign w:val="center"/>
          </w:tcPr>
          <w:p w14:paraId="5E464D52">
            <w:pPr>
              <w:jc w:val="center"/>
              <w:rPr>
                <w:rFonts w:hint="eastAsia" w:ascii="仿宋_GB2312" w:hAnsi="仿宋" w:eastAsia="仿宋_GB2312"/>
                <w:sz w:val="32"/>
              </w:rPr>
            </w:pPr>
            <w:r>
              <w:rPr>
                <w:rFonts w:hint="eastAsia" w:ascii="仿宋_GB2312" w:hAnsi="仿宋" w:eastAsia="仿宋_GB2312"/>
                <w:sz w:val="32"/>
              </w:rPr>
              <w:t>送达人签字</w:t>
            </w:r>
          </w:p>
        </w:tc>
        <w:tc>
          <w:tcPr>
            <w:tcW w:w="6811" w:type="dxa"/>
            <w:tcBorders>
              <w:right w:val="single" w:color="auto" w:sz="12" w:space="0"/>
            </w:tcBorders>
            <w:vAlign w:val="bottom"/>
          </w:tcPr>
          <w:p w14:paraId="42C0CFA0">
            <w:pPr>
              <w:jc w:val="right"/>
              <w:rPr>
                <w:rFonts w:hint="eastAsia" w:ascii="仿宋_GB2312" w:hAnsi="仿宋" w:eastAsia="仿宋_GB2312"/>
                <w:sz w:val="32"/>
              </w:rPr>
            </w:pPr>
            <w:r>
              <w:rPr>
                <w:rFonts w:hint="eastAsia" w:ascii="仿宋_GB2312" w:hAnsi="仿宋" w:eastAsia="仿宋_GB2312"/>
                <w:sz w:val="32"/>
              </w:rPr>
              <w:t>年   月   日</w:t>
            </w:r>
          </w:p>
        </w:tc>
      </w:tr>
      <w:tr w14:paraId="4F6AD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49" w:type="dxa"/>
            <w:tcBorders>
              <w:left w:val="single" w:color="auto" w:sz="12" w:space="0"/>
            </w:tcBorders>
            <w:vAlign w:val="center"/>
          </w:tcPr>
          <w:p w14:paraId="17480301">
            <w:pPr>
              <w:spacing w:line="0" w:lineRule="atLeast"/>
              <w:jc w:val="center"/>
              <w:rPr>
                <w:rFonts w:hint="eastAsia" w:ascii="仿宋_GB2312" w:hAnsi="仿宋" w:eastAsia="仿宋_GB2312"/>
                <w:sz w:val="32"/>
              </w:rPr>
            </w:pPr>
            <w:r>
              <w:rPr>
                <w:rFonts w:hint="eastAsia" w:ascii="仿宋_GB2312" w:hAnsi="仿宋" w:eastAsia="仿宋_GB2312"/>
                <w:sz w:val="32"/>
              </w:rPr>
              <w:t>代收人及</w:t>
            </w:r>
          </w:p>
          <w:p w14:paraId="6A0F1DD3">
            <w:pPr>
              <w:spacing w:line="0" w:lineRule="atLeast"/>
              <w:jc w:val="center"/>
              <w:rPr>
                <w:rFonts w:hint="eastAsia" w:ascii="仿宋_GB2312" w:hAnsi="仿宋" w:eastAsia="仿宋_GB2312"/>
                <w:sz w:val="32"/>
              </w:rPr>
            </w:pPr>
            <w:r>
              <w:rPr>
                <w:rFonts w:hint="eastAsia" w:ascii="仿宋_GB2312" w:hAnsi="仿宋" w:eastAsia="仿宋_GB2312"/>
                <w:sz w:val="32"/>
              </w:rPr>
              <w:t>代收理由</w:t>
            </w:r>
          </w:p>
        </w:tc>
        <w:tc>
          <w:tcPr>
            <w:tcW w:w="6811" w:type="dxa"/>
            <w:tcBorders>
              <w:right w:val="single" w:color="auto" w:sz="12" w:space="0"/>
            </w:tcBorders>
            <w:vAlign w:val="bottom"/>
          </w:tcPr>
          <w:p w14:paraId="6FC4C4BC">
            <w:pPr>
              <w:jc w:val="right"/>
              <w:rPr>
                <w:rFonts w:hint="eastAsia" w:ascii="仿宋_GB2312" w:hAnsi="仿宋" w:eastAsia="仿宋_GB2312"/>
                <w:sz w:val="32"/>
              </w:rPr>
            </w:pPr>
            <w:r>
              <w:rPr>
                <w:rFonts w:hint="eastAsia" w:ascii="仿宋_GB2312" w:hAnsi="仿宋" w:eastAsia="仿宋_GB2312"/>
                <w:sz w:val="32"/>
              </w:rPr>
              <w:t>年   月   日</w:t>
            </w:r>
          </w:p>
        </w:tc>
      </w:tr>
      <w:tr w14:paraId="511A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49" w:type="dxa"/>
            <w:tcBorders>
              <w:left w:val="single" w:color="auto" w:sz="12" w:space="0"/>
            </w:tcBorders>
            <w:vAlign w:val="center"/>
          </w:tcPr>
          <w:p w14:paraId="13D7CC63">
            <w:pPr>
              <w:spacing w:line="0" w:lineRule="atLeast"/>
              <w:jc w:val="center"/>
              <w:rPr>
                <w:rFonts w:hint="eastAsia" w:ascii="仿宋_GB2312" w:hAnsi="仿宋" w:eastAsia="仿宋_GB2312"/>
                <w:sz w:val="32"/>
              </w:rPr>
            </w:pPr>
            <w:r>
              <w:rPr>
                <w:rFonts w:hint="eastAsia" w:ascii="仿宋_GB2312" w:hAnsi="仿宋" w:eastAsia="仿宋_GB2312"/>
                <w:sz w:val="32"/>
              </w:rPr>
              <w:t>见证人</w:t>
            </w:r>
          </w:p>
          <w:p w14:paraId="79055D53">
            <w:pPr>
              <w:spacing w:line="0" w:lineRule="atLeast"/>
              <w:jc w:val="center"/>
              <w:rPr>
                <w:rFonts w:hint="eastAsia" w:ascii="仿宋_GB2312" w:hAnsi="仿宋" w:eastAsia="仿宋_GB2312"/>
                <w:sz w:val="32"/>
              </w:rPr>
            </w:pPr>
            <w:r>
              <w:rPr>
                <w:rFonts w:hint="eastAsia" w:ascii="仿宋_GB2312" w:hAnsi="仿宋" w:eastAsia="仿宋_GB2312"/>
                <w:sz w:val="32"/>
              </w:rPr>
              <w:t>签名或盖章</w:t>
            </w:r>
          </w:p>
        </w:tc>
        <w:tc>
          <w:tcPr>
            <w:tcW w:w="6811" w:type="dxa"/>
            <w:tcBorders>
              <w:right w:val="single" w:color="auto" w:sz="12" w:space="0"/>
            </w:tcBorders>
            <w:vAlign w:val="bottom"/>
          </w:tcPr>
          <w:p w14:paraId="66A3FCAF">
            <w:pPr>
              <w:jc w:val="right"/>
              <w:rPr>
                <w:rFonts w:hint="eastAsia" w:ascii="仿宋_GB2312" w:hAnsi="仿宋" w:eastAsia="仿宋_GB2312"/>
                <w:sz w:val="32"/>
              </w:rPr>
            </w:pPr>
            <w:r>
              <w:rPr>
                <w:rFonts w:hint="eastAsia" w:ascii="仿宋_GB2312" w:hAnsi="仿宋" w:eastAsia="仿宋_GB2312"/>
                <w:sz w:val="32"/>
              </w:rPr>
              <w:t>年   月   日</w:t>
            </w:r>
          </w:p>
        </w:tc>
      </w:tr>
      <w:tr w14:paraId="263FA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2" w:hRule="atLeast"/>
          <w:jc w:val="center"/>
        </w:trPr>
        <w:tc>
          <w:tcPr>
            <w:tcW w:w="2249" w:type="dxa"/>
            <w:tcBorders>
              <w:left w:val="single" w:color="auto" w:sz="12" w:space="0"/>
              <w:bottom w:val="single" w:color="auto" w:sz="12" w:space="0"/>
            </w:tcBorders>
            <w:vAlign w:val="center"/>
          </w:tcPr>
          <w:p w14:paraId="0C23B24A">
            <w:pPr>
              <w:jc w:val="center"/>
              <w:rPr>
                <w:rFonts w:hint="eastAsia" w:ascii="仿宋_GB2312" w:hAnsi="仿宋" w:eastAsia="仿宋_GB2312"/>
                <w:sz w:val="32"/>
              </w:rPr>
            </w:pPr>
            <w:r>
              <w:rPr>
                <w:rFonts w:hint="eastAsia" w:ascii="仿宋_GB2312" w:hAnsi="仿宋" w:eastAsia="仿宋_GB2312"/>
                <w:sz w:val="32"/>
              </w:rPr>
              <w:t>备  注</w:t>
            </w:r>
          </w:p>
        </w:tc>
        <w:tc>
          <w:tcPr>
            <w:tcW w:w="6811" w:type="dxa"/>
            <w:tcBorders>
              <w:bottom w:val="single" w:color="auto" w:sz="12" w:space="0"/>
              <w:right w:val="single" w:color="auto" w:sz="12" w:space="0"/>
            </w:tcBorders>
            <w:vAlign w:val="center"/>
          </w:tcPr>
          <w:p w14:paraId="6049FDF1">
            <w:pPr>
              <w:jc w:val="center"/>
              <w:rPr>
                <w:rFonts w:hint="eastAsia" w:ascii="仿宋_GB2312" w:hAnsi="仿宋" w:eastAsia="仿宋_GB2312"/>
                <w:sz w:val="32"/>
              </w:rPr>
            </w:pPr>
          </w:p>
        </w:tc>
      </w:tr>
    </w:tbl>
    <w:p w14:paraId="60A53046">
      <w:pPr>
        <w:spacing w:line="400" w:lineRule="exact"/>
        <w:rPr>
          <w:rFonts w:ascii="仿宋_GB2312" w:hAnsi="仿宋" w:eastAsia="仿宋_GB2312"/>
          <w:sz w:val="32"/>
        </w:rPr>
      </w:pPr>
    </w:p>
    <w:p w14:paraId="327DA54F"/>
    <w:p w14:paraId="3C0653BB">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 w:eastAsia="仿宋_GB2312"/>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MjQ5OWI1NjliY2U2Y2VlNGNiNTQ1YjkyMWU2NWQifQ=="/>
  </w:docVars>
  <w:rsids>
    <w:rsidRoot w:val="00807762"/>
    <w:rsid w:val="00191589"/>
    <w:rsid w:val="003D1BBA"/>
    <w:rsid w:val="00464984"/>
    <w:rsid w:val="00545502"/>
    <w:rsid w:val="00807762"/>
    <w:rsid w:val="00AA50F4"/>
    <w:rsid w:val="00C00883"/>
    <w:rsid w:val="00C82A3A"/>
    <w:rsid w:val="00D115F1"/>
    <w:rsid w:val="00ED3811"/>
    <w:rsid w:val="00EE2DBB"/>
    <w:rsid w:val="02237B7A"/>
    <w:rsid w:val="05C863D5"/>
    <w:rsid w:val="06115F9C"/>
    <w:rsid w:val="1144541B"/>
    <w:rsid w:val="133F0302"/>
    <w:rsid w:val="14792DB7"/>
    <w:rsid w:val="1A4B17B1"/>
    <w:rsid w:val="1F373F52"/>
    <w:rsid w:val="274418A4"/>
    <w:rsid w:val="27446019"/>
    <w:rsid w:val="27450BB2"/>
    <w:rsid w:val="2C0359EB"/>
    <w:rsid w:val="2D7134BE"/>
    <w:rsid w:val="30791587"/>
    <w:rsid w:val="30AA577B"/>
    <w:rsid w:val="31FE4D55"/>
    <w:rsid w:val="389B393F"/>
    <w:rsid w:val="39A35073"/>
    <w:rsid w:val="3C700C3E"/>
    <w:rsid w:val="3CB42D94"/>
    <w:rsid w:val="3CEA6FD5"/>
    <w:rsid w:val="3F235CAB"/>
    <w:rsid w:val="41DE664A"/>
    <w:rsid w:val="446D5E82"/>
    <w:rsid w:val="46A6060B"/>
    <w:rsid w:val="476E453E"/>
    <w:rsid w:val="4AF54EBE"/>
    <w:rsid w:val="50281B04"/>
    <w:rsid w:val="50862C26"/>
    <w:rsid w:val="53840F39"/>
    <w:rsid w:val="55424450"/>
    <w:rsid w:val="59285A55"/>
    <w:rsid w:val="5B7113E9"/>
    <w:rsid w:val="5C382622"/>
    <w:rsid w:val="5FEE29EC"/>
    <w:rsid w:val="5FF04293"/>
    <w:rsid w:val="604B6FDD"/>
    <w:rsid w:val="60573BFA"/>
    <w:rsid w:val="6A131B85"/>
    <w:rsid w:val="6A3B3C64"/>
    <w:rsid w:val="6BF15D0F"/>
    <w:rsid w:val="6E5D69C5"/>
    <w:rsid w:val="6EDB35F8"/>
    <w:rsid w:val="708D0C8E"/>
    <w:rsid w:val="709F4D0D"/>
    <w:rsid w:val="71381023"/>
    <w:rsid w:val="719923F1"/>
    <w:rsid w:val="74FF07D6"/>
    <w:rsid w:val="76A35191"/>
    <w:rsid w:val="76E446E4"/>
    <w:rsid w:val="78FA71DA"/>
    <w:rsid w:val="7AAF1560"/>
    <w:rsid w:val="7DC77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550</Words>
  <Characters>573</Characters>
  <Lines>6</Lines>
  <Paragraphs>1</Paragraphs>
  <TotalTime>4</TotalTime>
  <ScaleCrop>false</ScaleCrop>
  <LinksUpToDate>false</LinksUpToDate>
  <CharactersWithSpaces>622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2019-08-01T07:06:00Z</dcterms:created>
  <dc:creator>王运谋</dc:creator>
  <cp:lastModifiedBy>我为什么能上王者</cp:lastModifiedBy>
  <dcterms:modified xsi:type="dcterms:W3CDTF">2025-04-25T02:51:18Z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6B486FF1AD88423A982F52FC267195DC</vt:lpwstr>
  </property>
  <property fmtid="{D5CDD505-2E9C-101B-9397-08002B2CF9AE}" pid="4" name="KSOTemplateDocerSaveRecord">
    <vt:lpwstr>eyJoZGlkIjoiMzM3MjQ5OWI1NjliY2U2Y2VlNGNiNTQ1YjkyMWU2NWQiLCJ1c2VySWQiOiIzNzgyMzMxMTkifQ==</vt:lpwstr>
  </property>
</Properties>
</file>