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968" w:tblpY="1722"/>
        <w:tblOverlap w:val="never"/>
        <w:tblW w:w="13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134"/>
        <w:gridCol w:w="1275"/>
        <w:gridCol w:w="993"/>
        <w:gridCol w:w="4677"/>
        <w:gridCol w:w="2268"/>
        <w:gridCol w:w="2835"/>
      </w:tblGrid>
      <w:tr w:rsidR="00F57B57" w14:paraId="7DD53729" w14:textId="77777777" w:rsidTr="00F57B57">
        <w:trPr>
          <w:trHeight w:val="724"/>
        </w:trPr>
        <w:tc>
          <w:tcPr>
            <w:tcW w:w="5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8613FB" w14:textId="77777777" w:rsidR="00F57B57" w:rsidRDefault="00F57B57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B93D0D" w14:textId="3CC78B7F" w:rsidR="00F57B57" w:rsidRDefault="00F57B57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抽查事项</w:t>
            </w: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6816C1" w14:textId="0527306B" w:rsidR="00F57B57" w:rsidRDefault="00F57B57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抽查对象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0EA83F" w14:textId="72296986" w:rsidR="00F57B57" w:rsidRDefault="00F57B57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抽查内容</w:t>
            </w:r>
          </w:p>
        </w:tc>
        <w:tc>
          <w:tcPr>
            <w:tcW w:w="467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592504" w14:textId="4F8B4BA9" w:rsidR="00F57B57" w:rsidRDefault="00F57B57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抽查依据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EE0A21" w14:textId="2D2EE369" w:rsidR="00F57B57" w:rsidRDefault="00F57B57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抽查方式</w:t>
            </w:r>
          </w:p>
        </w:tc>
        <w:tc>
          <w:tcPr>
            <w:tcW w:w="283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07819D" w14:textId="0F0693E9" w:rsidR="00F57B57" w:rsidRDefault="00F57B57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F57B57" w14:paraId="46D6F24E" w14:textId="77777777" w:rsidTr="00F57B57">
        <w:trPr>
          <w:trHeight w:val="719"/>
        </w:trPr>
        <w:tc>
          <w:tcPr>
            <w:tcW w:w="5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B226B0" w14:textId="77777777" w:rsidR="00F57B57" w:rsidRDefault="00F57B57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tbl>
            <w:tblPr>
              <w:tblW w:w="146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2"/>
              <w:gridCol w:w="9618"/>
            </w:tblGrid>
            <w:tr w:rsidR="00F57B57" w:rsidRPr="00F57B57" w14:paraId="18D34ACB" w14:textId="77777777" w:rsidTr="00F57B57">
              <w:trPr>
                <w:trHeight w:val="3600"/>
              </w:trPr>
              <w:tc>
                <w:tcPr>
                  <w:tcW w:w="615" w:type="dxa"/>
                  <w:vAlign w:val="center"/>
                  <w:hideMark/>
                </w:tcPr>
                <w:tbl>
                  <w:tblPr>
                    <w:tblW w:w="146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92"/>
                    <w:gridCol w:w="9618"/>
                  </w:tblGrid>
                  <w:tr w:rsidR="00F57B57" w:rsidRPr="00F57B57" w14:paraId="7BB66FFF" w14:textId="77777777" w:rsidTr="00F57B57">
                    <w:trPr>
                      <w:trHeight w:val="3600"/>
                    </w:trPr>
                    <w:tc>
                      <w:tcPr>
                        <w:tcW w:w="615" w:type="dxa"/>
                        <w:vAlign w:val="center"/>
                        <w:hideMark/>
                      </w:tcPr>
                      <w:p w14:paraId="7D2D472A" w14:textId="2824497E" w:rsidR="00F57B57" w:rsidRPr="00F57B57" w:rsidRDefault="00F57B57" w:rsidP="00F57B57">
                        <w:pPr>
                          <w:framePr w:hSpace="180" w:wrap="around" w:vAnchor="page" w:hAnchor="page" w:x="1968" w:y="1722"/>
                          <w:suppressOverlap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设置户外广告管理</w:t>
                        </w:r>
                      </w:p>
                    </w:tc>
                    <w:tc>
                      <w:tcPr>
                        <w:tcW w:w="1185" w:type="dxa"/>
                        <w:vAlign w:val="center"/>
                        <w:hideMark/>
                      </w:tcPr>
                      <w:p w14:paraId="4D100C58" w14:textId="0CEC3FCA" w:rsidR="00F57B57" w:rsidRPr="00F57B57" w:rsidRDefault="00F57B57" w:rsidP="00F57B57">
                        <w:pPr>
                          <w:framePr w:hSpace="180" w:wrap="around" w:vAnchor="page" w:hAnchor="page" w:x="1968" w:y="1722"/>
                          <w:widowControl/>
                          <w:suppressOverlap/>
                          <w:jc w:val="left"/>
                          <w:rPr>
                            <w:rFonts w:ascii="宋体" w:hAnsi="宋体" w:cs="宋体"/>
                            <w:kern w:val="0"/>
                            <w:sz w:val="24"/>
                          </w:rPr>
                        </w:pPr>
                        <w:r w:rsidRPr="00F57B57">
                          <w:rPr>
                            <w:rFonts w:ascii="宋体" w:hAnsi="宋体" w:cs="宋体"/>
                            <w:kern w:val="0"/>
                            <w:sz w:val="24"/>
                          </w:rPr>
                          <w:t>户广告设置管理</w:t>
                        </w:r>
                      </w:p>
                    </w:tc>
                  </w:tr>
                </w:tbl>
                <w:p w14:paraId="211405EB" w14:textId="77777777" w:rsidR="00F57B57" w:rsidRPr="00F57B57" w:rsidRDefault="00F57B57" w:rsidP="00F57B57">
                  <w:pPr>
                    <w:framePr w:hSpace="180" w:wrap="around" w:vAnchor="page" w:hAnchor="page" w:x="1968" w:y="1722"/>
                    <w:widowControl/>
                    <w:suppressOverlap/>
                    <w:jc w:val="left"/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85" w:type="dxa"/>
                  <w:vAlign w:val="center"/>
                  <w:hideMark/>
                </w:tcPr>
                <w:p w14:paraId="1833DDDE" w14:textId="77777777" w:rsidR="00F57B57" w:rsidRPr="00F57B57" w:rsidRDefault="00F57B57" w:rsidP="00F57B57">
                  <w:pPr>
                    <w:framePr w:hSpace="180" w:wrap="around" w:vAnchor="page" w:hAnchor="page" w:x="1968" w:y="1722"/>
                    <w:widowControl/>
                    <w:suppressOverlap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F57B57">
                    <w:rPr>
                      <w:rFonts w:ascii="宋体" w:hAnsi="宋体" w:cs="宋体"/>
                      <w:kern w:val="0"/>
                      <w:sz w:val="24"/>
                    </w:rPr>
                    <w:t>户外广告设置管理</w:t>
                  </w:r>
                </w:p>
              </w:tc>
            </w:tr>
          </w:tbl>
          <w:p w14:paraId="088330FE" w14:textId="30D972C0" w:rsidR="00F57B57" w:rsidRDefault="00F57B57">
            <w:pPr>
              <w:spacing w:line="2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FB27E9" w14:textId="1CA65DE3" w:rsidR="00F57B57" w:rsidRPr="00F57B57" w:rsidRDefault="00F57B57">
            <w:pPr>
              <w:spacing w:line="260" w:lineRule="exact"/>
              <w:jc w:val="center"/>
              <w:rPr>
                <w:rFonts w:ascii="宋体" w:hAnsi="宋体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F57B57">
              <w:rPr>
                <w:rFonts w:ascii="宋体" w:hAnsi="宋体"/>
                <w:sz w:val="20"/>
                <w:szCs w:val="20"/>
              </w:rPr>
              <w:t>设置户外广告的企业</w:t>
            </w: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6F2DB" w14:textId="676E792E" w:rsidR="00F57B57" w:rsidRPr="00F57B57" w:rsidRDefault="00F57B57">
            <w:pPr>
              <w:spacing w:line="260" w:lineRule="exact"/>
              <w:jc w:val="center"/>
              <w:rPr>
                <w:rFonts w:ascii="宋体" w:hAnsi="宋体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F57B57">
              <w:rPr>
                <w:rFonts w:ascii="宋体" w:hAnsi="宋体" w:cs="微软雅黑" w:hint="eastAsia"/>
                <w:color w:val="000000"/>
                <w:kern w:val="0"/>
                <w:sz w:val="20"/>
                <w:szCs w:val="20"/>
                <w:lang w:bidi="ar"/>
              </w:rPr>
              <w:t>户外广告是否破损</w:t>
            </w:r>
          </w:p>
        </w:tc>
        <w:tc>
          <w:tcPr>
            <w:tcW w:w="467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F93E7" w14:textId="37270060" w:rsidR="00F57B57" w:rsidRPr="00F57B57" w:rsidRDefault="00F57B57">
            <w:pPr>
              <w:spacing w:line="260" w:lineRule="exact"/>
              <w:jc w:val="center"/>
              <w:rPr>
                <w:rFonts w:ascii="宋体" w:hAnsi="宋体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F57B57">
              <w:rPr>
                <w:rFonts w:ascii="宋体" w:hAnsi="宋体"/>
                <w:sz w:val="20"/>
                <w:szCs w:val="20"/>
              </w:rPr>
              <w:t>1. 根据《淄博市户外广告设置和建筑物外立面保持整洁管理条例》及《淄博市户外广告管理办法》对本区、县通过对申请设置户外广告的企业业主进行审批、实地审核后方可实施安置户外广告。</w:t>
            </w:r>
            <w:r w:rsidRPr="00F57B57">
              <w:rPr>
                <w:rFonts w:ascii="宋体" w:hAnsi="宋体"/>
                <w:sz w:val="20"/>
                <w:szCs w:val="20"/>
              </w:rPr>
              <w:br/>
              <w:t>  2.《淄博市户外广告设置和建筑物外立面保持整洁管理条例》第四条 城市管理行政执法部门（以下简称城管执法部门）负责户外广告设置和建筑物外立面保持整洁的监督管理工作。 第二十条 户外广告设置人应当加强对户外广告设施的日常维护管理，保持户外广告整洁美观，字体规范完整，夜间照明和显亮设施功能完好。对破损、褪色、字体残缺、灯光显示不完整的户外广告设施，应当及时维修、翻新。第二十五条 牌匾设置人应当保持牌匾清洁、美观、完好，保障使用安全。牌匾污渍明显、残缺破损的，应当及时更换、修复。第三十一条 城市公共设施经营管理单位应当保持公共设施的整洁。对破损、褪色的公共设施，应当及时修复。</w:t>
            </w:r>
            <w:r w:rsidRPr="00F57B57">
              <w:rPr>
                <w:rFonts w:ascii="宋体" w:hAnsi="宋体"/>
                <w:sz w:val="20"/>
                <w:szCs w:val="20"/>
              </w:rPr>
              <w:br/>
              <w:t>  3.《淄博市户外广告管理办法》第三章　户外广告管理。</w:t>
            </w: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A9BE51" w14:textId="04DC95E7" w:rsidR="00F57B57" w:rsidRPr="00F57B57" w:rsidRDefault="00F57B57">
            <w:pPr>
              <w:spacing w:line="260" w:lineRule="exact"/>
              <w:jc w:val="center"/>
              <w:rPr>
                <w:rFonts w:ascii="宋体" w:hAnsi="宋体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F57B57">
              <w:rPr>
                <w:rFonts w:ascii="宋体" w:hAnsi="宋体" w:cs="微软雅黑" w:hint="eastAsia"/>
                <w:color w:val="000000"/>
                <w:kern w:val="0"/>
                <w:sz w:val="20"/>
                <w:szCs w:val="20"/>
                <w:lang w:bidi="ar"/>
              </w:rPr>
              <w:t>日常巡查</w:t>
            </w:r>
          </w:p>
        </w:tc>
        <w:tc>
          <w:tcPr>
            <w:tcW w:w="283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F6E225" w14:textId="7ED4B2B9" w:rsidR="00F57B57" w:rsidRDefault="00F57B57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57B57" w14:paraId="4288E46C" w14:textId="77777777" w:rsidTr="00F57B57">
        <w:trPr>
          <w:trHeight w:val="1020"/>
        </w:trPr>
        <w:tc>
          <w:tcPr>
            <w:tcW w:w="5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1A7C45" w14:textId="77777777" w:rsidR="00F57B57" w:rsidRDefault="00F57B57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E260D" w14:textId="77777777" w:rsidR="00F57B57" w:rsidRDefault="00F57B57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A6A965" w14:textId="77777777" w:rsidR="00F57B57" w:rsidRDefault="00F57B57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D7E73" w14:textId="77777777" w:rsidR="00F57B57" w:rsidRDefault="00F57B57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467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A8FE3B" w14:textId="77777777" w:rsidR="00F57B57" w:rsidRDefault="00F57B57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2E1266" w14:textId="77777777" w:rsidR="00F57B57" w:rsidRDefault="00F57B57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283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849B49" w14:textId="77777777" w:rsidR="00F57B57" w:rsidRDefault="00F57B57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</w:tr>
      <w:tr w:rsidR="00F57B57" w14:paraId="657B4CBD" w14:textId="77777777" w:rsidTr="00F57B57">
        <w:trPr>
          <w:trHeight w:val="682"/>
        </w:trPr>
        <w:tc>
          <w:tcPr>
            <w:tcW w:w="5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AFE4F2" w14:textId="77777777" w:rsidR="00F57B57" w:rsidRDefault="00F57B57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EEC5FF" w14:textId="77777777" w:rsidR="00F57B57" w:rsidRDefault="00F57B57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E9650" w14:textId="77777777" w:rsidR="00F57B57" w:rsidRDefault="00F57B57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494A43" w14:textId="77777777" w:rsidR="00F57B57" w:rsidRDefault="00F57B57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467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B2C5F4" w14:textId="77777777" w:rsidR="00F57B57" w:rsidRDefault="00F57B57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104C6" w14:textId="77777777" w:rsidR="00F57B57" w:rsidRDefault="00F57B57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00DF51" w14:textId="77777777" w:rsidR="00F57B57" w:rsidRDefault="00F57B57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14:paraId="59F38642" w14:textId="504F7EAA" w:rsidR="00EC563D" w:rsidRDefault="00A479E1">
      <w:pPr>
        <w:widowControl/>
        <w:spacing w:line="570" w:lineRule="atLeas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高新区</w:t>
      </w:r>
      <w:r w:rsidR="00B63B0D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综合行政执法与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应急管理</w:t>
      </w:r>
      <w:r w:rsidR="00B63B0D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局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“双随机、一公开”抽查</w:t>
      </w:r>
      <w:r w:rsidR="00CA1859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事项清单</w:t>
      </w:r>
    </w:p>
    <w:p w14:paraId="6E7280DE" w14:textId="77777777" w:rsidR="00EC563D" w:rsidRPr="00B63B0D" w:rsidRDefault="00EC563D"/>
    <w:sectPr w:rsidR="00EC563D" w:rsidRPr="00B63B0D">
      <w:footerReference w:type="default" r:id="rId7"/>
      <w:pgSz w:w="16838" w:h="11906" w:orient="landscape"/>
      <w:pgMar w:top="567" w:right="567" w:bottom="567" w:left="567" w:header="567" w:footer="567" w:gutter="0"/>
      <w:pgNumType w:fmt="numberInDash" w:start="4"/>
      <w:cols w:space="0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9653" w14:textId="77777777" w:rsidR="00095F44" w:rsidRDefault="00095F44">
      <w:r>
        <w:separator/>
      </w:r>
    </w:p>
  </w:endnote>
  <w:endnote w:type="continuationSeparator" w:id="0">
    <w:p w14:paraId="19F5ED9C" w14:textId="77777777" w:rsidR="00095F44" w:rsidRDefault="0009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9A22" w14:textId="77777777" w:rsidR="00EC563D" w:rsidRDefault="00EC56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85894" w14:textId="77777777" w:rsidR="00095F44" w:rsidRDefault="00095F44">
      <w:r>
        <w:separator/>
      </w:r>
    </w:p>
  </w:footnote>
  <w:footnote w:type="continuationSeparator" w:id="0">
    <w:p w14:paraId="3C1E498D" w14:textId="77777777" w:rsidR="00095F44" w:rsidRDefault="00095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854733"/>
    <w:rsid w:val="00095F44"/>
    <w:rsid w:val="00A479E1"/>
    <w:rsid w:val="00AB12AE"/>
    <w:rsid w:val="00B63B0D"/>
    <w:rsid w:val="00CA1859"/>
    <w:rsid w:val="00EC563D"/>
    <w:rsid w:val="00F57B57"/>
    <w:rsid w:val="1C383EC6"/>
    <w:rsid w:val="24B55B4D"/>
    <w:rsid w:val="26C73B73"/>
    <w:rsid w:val="35BB3578"/>
    <w:rsid w:val="3E2009BC"/>
    <w:rsid w:val="4D854733"/>
    <w:rsid w:val="5D8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9E031"/>
  <w15:docId w15:val="{B87AF1C7-EBA7-4FE8-A4F9-2EF2127A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首行缩进:  2 字符"/>
    <w:basedOn w:val="a"/>
    <w:qFormat/>
    <w:pPr>
      <w:ind w:firstLine="560"/>
    </w:pPr>
    <w:rPr>
      <w:rFonts w:cs="宋体"/>
      <w:sz w:val="24"/>
      <w:szCs w:val="20"/>
    </w:rPr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Galaxy</cp:lastModifiedBy>
  <cp:revision>6</cp:revision>
  <dcterms:created xsi:type="dcterms:W3CDTF">2021-07-27T07:47:00Z</dcterms:created>
  <dcterms:modified xsi:type="dcterms:W3CDTF">2021-09-26T08:04:00Z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C08C5C48DF3E4465867919EFA2E2E972</vt:lpwstr>
  </property>
</Properties>
</file>