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95" w:rsidRDefault="00D0598D">
      <w:pPr>
        <w:rPr>
          <w:rFonts w:ascii="微软雅黑" w:eastAsia="微软雅黑" w:hAnsi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  <w:szCs w:val="36"/>
          <w:shd w:val="clear" w:color="auto" w:fill="FFFFFF"/>
        </w:rPr>
        <w:t>综合行政执法局2026年度政务公开工作培训计划</w:t>
      </w:r>
    </w:p>
    <w:p w:rsidR="00D0598D" w:rsidRDefault="00D0598D">
      <w:pPr>
        <w:rPr>
          <w:rFonts w:ascii="微软雅黑" w:eastAsia="微软雅黑" w:hAnsi="微软雅黑"/>
          <w:b/>
          <w:bCs/>
          <w:color w:val="333333"/>
          <w:sz w:val="36"/>
          <w:szCs w:val="36"/>
          <w:shd w:val="clear" w:color="auto" w:fill="FFFFFF"/>
        </w:rPr>
      </w:pPr>
    </w:p>
    <w:p w:rsidR="00D0598D" w:rsidRPr="00D0598D" w:rsidRDefault="00D0598D" w:rsidP="00D0598D">
      <w:pPr>
        <w:widowControl/>
        <w:spacing w:line="555" w:lineRule="atLeast"/>
        <w:ind w:firstLine="645"/>
        <w:jc w:val="left"/>
        <w:outlineLvl w:val="2"/>
        <w:rPr>
          <w:rFonts w:ascii="宋体" w:eastAsia="宋体" w:hAnsi="宋体" w:cs="宋体"/>
          <w:kern w:val="0"/>
          <w:sz w:val="27"/>
          <w:szCs w:val="27"/>
        </w:rPr>
      </w:pPr>
      <w:r w:rsidRPr="00D0598D">
        <w:rPr>
          <w:rFonts w:ascii="黑体" w:eastAsia="黑体" w:hAnsi="黑体" w:cs="宋体" w:hint="eastAsia"/>
          <w:kern w:val="0"/>
          <w:sz w:val="32"/>
          <w:szCs w:val="32"/>
        </w:rPr>
        <w:t>一、总体要求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rPr>
          <w:rFonts w:ascii="Calibri" w:eastAsia="宋体" w:hAnsi="Calibri" w:cs="Calibri" w:hint="eastAsia"/>
          <w:kern w:val="0"/>
          <w:szCs w:val="21"/>
        </w:rPr>
      </w:pP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以习近平新时代中国特色社会主义思想为指导，全面落实上级关于政务公开工作部署，坚持</w:t>
      </w: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 </w:t>
      </w: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“公开为常态、不公开为例外”，围绕城市管理领域工作，通过规范化培训，提升工作人员政务公开业务能力和实操水平，推动政务公开工作提质增效。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outlineLvl w:val="2"/>
        <w:rPr>
          <w:rFonts w:ascii="宋体" w:eastAsia="宋体" w:hAnsi="宋体" w:cs="宋体"/>
          <w:kern w:val="0"/>
          <w:sz w:val="27"/>
          <w:szCs w:val="27"/>
        </w:rPr>
      </w:pPr>
      <w:r w:rsidRPr="00D0598D">
        <w:rPr>
          <w:rFonts w:ascii="黑体" w:eastAsia="黑体" w:hAnsi="黑体" w:cs="宋体" w:hint="eastAsia"/>
          <w:kern w:val="0"/>
          <w:sz w:val="32"/>
          <w:szCs w:val="32"/>
        </w:rPr>
        <w:t>二、培训对象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rPr>
          <w:rFonts w:ascii="Calibri" w:eastAsia="宋体" w:hAnsi="Calibri" w:cs="Calibri" w:hint="eastAsia"/>
          <w:kern w:val="0"/>
          <w:szCs w:val="21"/>
        </w:rPr>
      </w:pP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局机关各科室负责同志，政务公开经办人员及相关业务骨干。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outlineLvl w:val="2"/>
        <w:rPr>
          <w:rFonts w:ascii="宋体" w:eastAsia="宋体" w:hAnsi="宋体" w:cs="宋体"/>
          <w:kern w:val="0"/>
          <w:sz w:val="27"/>
          <w:szCs w:val="27"/>
        </w:rPr>
      </w:pPr>
      <w:r w:rsidRPr="00D0598D">
        <w:rPr>
          <w:rFonts w:ascii="黑体" w:eastAsia="黑体" w:hAnsi="黑体" w:cs="宋体" w:hint="eastAsia"/>
          <w:kern w:val="0"/>
          <w:sz w:val="32"/>
          <w:szCs w:val="32"/>
        </w:rPr>
        <w:t>三、培训核心内容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outlineLvl w:val="3"/>
        <w:rPr>
          <w:rFonts w:ascii="宋体" w:eastAsia="宋体" w:hAnsi="宋体" w:cs="宋体" w:hint="eastAsia"/>
          <w:kern w:val="0"/>
          <w:sz w:val="24"/>
          <w:szCs w:val="24"/>
        </w:rPr>
      </w:pPr>
      <w:r w:rsidRPr="00D0598D">
        <w:rPr>
          <w:rFonts w:ascii="仿宋_GB2312" w:eastAsia="仿宋_GB2312" w:hAnsi="宋体" w:cs="宋体" w:hint="eastAsia"/>
          <w:kern w:val="0"/>
          <w:sz w:val="32"/>
          <w:szCs w:val="32"/>
        </w:rPr>
        <w:t>（一）学习《中华人民共和国政府信息公开条例》（国务院令第711号修订）最新要求，梳理修订背景、核心条款、适用边界与执法领域公开特殊规范。</w:t>
      </w:r>
    </w:p>
    <w:p w:rsidR="00D0598D" w:rsidRPr="00D0598D" w:rsidRDefault="00D0598D" w:rsidP="00D0598D">
      <w:pPr>
        <w:widowControl/>
        <w:spacing w:line="555" w:lineRule="atLeast"/>
        <w:ind w:firstLine="540"/>
        <w:jc w:val="left"/>
        <w:rPr>
          <w:rFonts w:ascii="Calibri" w:eastAsia="宋体" w:hAnsi="Calibri" w:cs="Calibri" w:hint="eastAsia"/>
          <w:kern w:val="0"/>
          <w:szCs w:val="21"/>
        </w:rPr>
      </w:pP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（二）学习省、市、县政务公开工作要点，明确相关领域公开指标与考核标准。</w:t>
      </w:r>
    </w:p>
    <w:p w:rsidR="00D0598D" w:rsidRPr="00D0598D" w:rsidRDefault="00D0598D" w:rsidP="00D0598D">
      <w:pPr>
        <w:widowControl/>
        <w:spacing w:line="555" w:lineRule="atLeast"/>
        <w:ind w:firstLine="540"/>
        <w:jc w:val="left"/>
        <w:rPr>
          <w:rFonts w:ascii="宋体" w:eastAsia="宋体" w:hAnsi="宋体" w:cs="宋体"/>
          <w:kern w:val="0"/>
          <w:szCs w:val="21"/>
        </w:rPr>
      </w:pPr>
      <w:r w:rsidRPr="00D0598D">
        <w:rPr>
          <w:rFonts w:ascii="仿宋_GB2312" w:eastAsia="仿宋_GB2312" w:hAnsi="宋体" w:cs="宋体"/>
          <w:kern w:val="0"/>
          <w:sz w:val="32"/>
          <w:szCs w:val="32"/>
        </w:rPr>
        <w:t> </w:t>
      </w:r>
      <w:r w:rsidRPr="00D0598D">
        <w:rPr>
          <w:rFonts w:ascii="黑体" w:eastAsia="黑体" w:hAnsi="黑体" w:cs="宋体" w:hint="eastAsia"/>
          <w:kern w:val="0"/>
          <w:sz w:val="32"/>
          <w:szCs w:val="32"/>
        </w:rPr>
        <w:t>四、培训方式</w:t>
      </w:r>
    </w:p>
    <w:p w:rsidR="00D0598D" w:rsidRPr="00D0598D" w:rsidRDefault="00D0598D" w:rsidP="00D0598D">
      <w:pPr>
        <w:widowControl/>
        <w:spacing w:line="555" w:lineRule="atLeast"/>
        <w:ind w:firstLine="600"/>
        <w:jc w:val="left"/>
        <w:rPr>
          <w:rFonts w:ascii="Calibri" w:eastAsia="宋体" w:hAnsi="Calibri" w:cs="Calibri"/>
          <w:kern w:val="0"/>
          <w:szCs w:val="21"/>
        </w:rPr>
      </w:pP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本年度培训采取集中授课、案例研讨、以干代训、自主学习相结合的方式进行。</w:t>
      </w:r>
    </w:p>
    <w:p w:rsidR="00D0598D" w:rsidRPr="00D0598D" w:rsidRDefault="00D0598D" w:rsidP="00D0598D">
      <w:pPr>
        <w:widowControl/>
        <w:spacing w:line="555" w:lineRule="atLeast"/>
        <w:ind w:firstLine="645"/>
        <w:jc w:val="left"/>
        <w:rPr>
          <w:rFonts w:ascii="Calibri" w:eastAsia="宋体" w:hAnsi="Calibri" w:cs="Calibri"/>
          <w:kern w:val="0"/>
          <w:szCs w:val="21"/>
        </w:rPr>
      </w:pPr>
      <w:r w:rsidRPr="00D0598D">
        <w:rPr>
          <w:rFonts w:ascii="Calibri" w:eastAsia="黑体" w:hAnsi="Calibri" w:cs="Calibri"/>
          <w:kern w:val="0"/>
          <w:sz w:val="32"/>
          <w:szCs w:val="32"/>
        </w:rPr>
        <w:t> </w:t>
      </w:r>
      <w:r w:rsidRPr="00D0598D">
        <w:rPr>
          <w:rFonts w:ascii="黑体" w:eastAsia="黑体" w:hAnsi="黑体" w:cs="Calibri" w:hint="eastAsia"/>
          <w:kern w:val="0"/>
          <w:sz w:val="32"/>
          <w:szCs w:val="32"/>
        </w:rPr>
        <w:t>五、工作要求</w:t>
      </w:r>
    </w:p>
    <w:p w:rsidR="00D0598D" w:rsidRPr="00D0598D" w:rsidRDefault="00D0598D" w:rsidP="00D0598D">
      <w:pPr>
        <w:widowControl/>
        <w:spacing w:line="555" w:lineRule="atLeast"/>
        <w:ind w:firstLine="645"/>
        <w:rPr>
          <w:rFonts w:ascii="Calibri" w:eastAsia="宋体" w:hAnsi="Calibri" w:cs="Calibri"/>
          <w:kern w:val="0"/>
          <w:szCs w:val="21"/>
        </w:rPr>
      </w:pPr>
      <w:r w:rsidRPr="00D0598D">
        <w:rPr>
          <w:rFonts w:ascii="楷体_GB2312" w:eastAsia="楷体_GB2312" w:hAnsi="Calibri" w:cs="Calibri" w:hint="eastAsia"/>
          <w:kern w:val="0"/>
          <w:sz w:val="32"/>
          <w:szCs w:val="32"/>
        </w:rPr>
        <w:lastRenderedPageBreak/>
        <w:t>（一）高度重视，全员参与。</w:t>
      </w: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各科室要充分认识政务公开培训的重要性，合理安排工作，确保相关人员按时参训，不得无故缺席。</w:t>
      </w:r>
    </w:p>
    <w:p w:rsidR="00D0598D" w:rsidRPr="00D0598D" w:rsidRDefault="00D0598D" w:rsidP="00D0598D">
      <w:pPr>
        <w:widowControl/>
        <w:spacing w:line="555" w:lineRule="atLeast"/>
        <w:ind w:firstLine="645"/>
        <w:rPr>
          <w:rFonts w:ascii="Calibri" w:eastAsia="宋体" w:hAnsi="Calibri" w:cs="Calibri"/>
          <w:kern w:val="0"/>
          <w:szCs w:val="21"/>
        </w:rPr>
      </w:pPr>
      <w:r w:rsidRPr="00D0598D">
        <w:rPr>
          <w:rFonts w:ascii="楷体_GB2312" w:eastAsia="楷体_GB2312" w:hAnsi="Calibri" w:cs="Calibri" w:hint="eastAsia"/>
          <w:kern w:val="0"/>
          <w:sz w:val="32"/>
          <w:szCs w:val="32"/>
        </w:rPr>
        <w:t>（二）学以致用，注重实效。</w:t>
      </w:r>
      <w:r w:rsidRPr="00D0598D">
        <w:rPr>
          <w:rFonts w:ascii="仿宋_GB2312" w:eastAsia="仿宋_GB2312" w:hAnsi="Calibri" w:cs="Calibri" w:hint="eastAsia"/>
          <w:kern w:val="0"/>
          <w:sz w:val="32"/>
          <w:szCs w:val="32"/>
        </w:rPr>
        <w:t>参训人员要结合岗位职责，认真学习、深入思考，将培训内容运用到日常工作中，切实提升政务公开工作质量。</w:t>
      </w:r>
    </w:p>
    <w:p w:rsidR="00D0598D" w:rsidRPr="00D0598D" w:rsidRDefault="00D0598D" w:rsidP="00D0598D">
      <w:pPr>
        <w:widowControl/>
        <w:spacing w:line="750" w:lineRule="atLeas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D0598D" w:rsidRPr="00D0598D" w:rsidRDefault="00D0598D">
      <w:pPr>
        <w:rPr>
          <w:rFonts w:hint="eastAsia"/>
        </w:rPr>
      </w:pPr>
      <w:bookmarkStart w:id="0" w:name="_GoBack"/>
      <w:bookmarkEnd w:id="0"/>
    </w:p>
    <w:sectPr w:rsidR="00D0598D" w:rsidRPr="00D0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B"/>
    <w:rsid w:val="008910CB"/>
    <w:rsid w:val="00903F95"/>
    <w:rsid w:val="00D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B1579-190C-4C19-8D69-0564B85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6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2026-06-02T08:10:00Z</dcterms:created>
  <dcterms:modified xsi:type="dcterms:W3CDTF">2026-06-02T08:10:00Z</dcterms:modified>
</cp:coreProperties>
</file>