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淄博高新</w:t>
      </w:r>
      <w:r>
        <w:rPr>
          <w:rFonts w:ascii="方正小标宋简体" w:eastAsia="方正小标宋简体"/>
          <w:color w:val="000000"/>
          <w:spacing w:val="-24"/>
          <w:sz w:val="44"/>
          <w:szCs w:val="44"/>
        </w:rPr>
        <w:t>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snapToGrid/>
        <w:spacing w:after="0"/>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关于第二轮第一批省环保督察交办群众信访件（受理编号：0414039）整改</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销</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号</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台</w:t>
      </w:r>
    </w:p>
    <w:p>
      <w:pPr>
        <w:snapToGrid/>
        <w:spacing w:after="0" w:line="1600" w:lineRule="exact"/>
        <w:jc w:val="center"/>
        <w:rPr>
          <w:rFonts w:ascii="方正小标宋简体" w:eastAsia="方正小标宋简体"/>
          <w:color w:val="000000"/>
          <w:sz w:val="96"/>
          <w:szCs w:val="96"/>
        </w:rPr>
      </w:pPr>
      <w:r>
        <w:rPr>
          <w:rFonts w:hint="eastAsia" w:ascii="方正小标宋简体" w:eastAsia="方正小标宋简体"/>
          <w:color w:val="000000"/>
          <w:sz w:val="96"/>
          <w:szCs w:val="96"/>
        </w:rPr>
        <w:t>账</w:t>
      </w:r>
    </w:p>
    <w:p>
      <w:pPr>
        <w:snapToGrid/>
        <w:spacing w:after="0"/>
        <w:jc w:val="center"/>
        <w:rPr>
          <w:rFonts w:ascii="方正小标宋简体" w:eastAsia="方正小标宋简体"/>
          <w:color w:val="000000"/>
          <w:sz w:val="72"/>
          <w:szCs w:val="72"/>
        </w:rPr>
      </w:pPr>
    </w:p>
    <w:p>
      <w:pPr>
        <w:snapToGrid/>
        <w:spacing w:after="0" w:line="560" w:lineRule="exact"/>
        <w:jc w:val="center"/>
        <w:rPr>
          <w:rFonts w:ascii="楷体_GB2312" w:eastAsia="楷体_GB2312"/>
          <w:color w:val="000000"/>
          <w:sz w:val="36"/>
          <w:szCs w:val="36"/>
        </w:rPr>
      </w:pPr>
      <w:r>
        <w:rPr>
          <w:rFonts w:hint="eastAsia" w:ascii="楷体_GB2312" w:eastAsia="楷体_GB2312"/>
          <w:color w:val="000000"/>
          <w:sz w:val="36"/>
          <w:szCs w:val="36"/>
        </w:rPr>
        <w:t>淄博高新</w:t>
      </w:r>
      <w:r>
        <w:rPr>
          <w:rFonts w:ascii="楷体_GB2312" w:eastAsia="楷体_GB2312"/>
          <w:color w:val="000000"/>
          <w:sz w:val="36"/>
          <w:szCs w:val="36"/>
        </w:rPr>
        <w:t>技术产业开发区管理委员会</w:t>
      </w:r>
    </w:p>
    <w:p>
      <w:pPr>
        <w:snapToGrid/>
        <w:spacing w:after="0" w:line="560" w:lineRule="exact"/>
        <w:jc w:val="center"/>
        <w:rPr>
          <w:rFonts w:hint="eastAsia" w:ascii="楷体_GB2312" w:eastAsia="楷体_GB2312"/>
          <w:color w:val="000000"/>
          <w:sz w:val="36"/>
          <w:szCs w:val="36"/>
        </w:rPr>
      </w:pPr>
      <w:r>
        <w:rPr>
          <w:rFonts w:ascii="楷体_GB2312" w:eastAsia="楷体_GB2312"/>
          <w:color w:val="000000"/>
          <w:sz w:val="36"/>
          <w:szCs w:val="36"/>
        </w:rPr>
        <w:t>202</w:t>
      </w:r>
      <w:r>
        <w:rPr>
          <w:rFonts w:hint="eastAsia" w:ascii="楷体_GB2312" w:eastAsia="楷体_GB2312"/>
          <w:color w:val="000000"/>
          <w:sz w:val="36"/>
          <w:szCs w:val="36"/>
          <w:lang w:val="en-US" w:eastAsia="zh-CN"/>
        </w:rPr>
        <w:t>2</w:t>
      </w:r>
      <w:r>
        <w:rPr>
          <w:rFonts w:hint="eastAsia" w:ascii="楷体_GB2312" w:eastAsia="楷体_GB2312"/>
          <w:color w:val="000000"/>
          <w:sz w:val="36"/>
          <w:szCs w:val="36"/>
        </w:rPr>
        <w:t>年</w:t>
      </w:r>
      <w:r>
        <w:rPr>
          <w:rFonts w:hint="eastAsia" w:ascii="楷体_GB2312" w:eastAsia="楷体_GB2312"/>
          <w:color w:val="000000"/>
          <w:sz w:val="36"/>
          <w:szCs w:val="36"/>
          <w:lang w:val="en-US" w:eastAsia="zh-CN"/>
        </w:rPr>
        <w:t>10</w:t>
      </w:r>
      <w:r>
        <w:rPr>
          <w:rFonts w:hint="eastAsia" w:ascii="楷体_GB2312" w:eastAsia="楷体_GB2312"/>
          <w:color w:val="000000"/>
          <w:sz w:val="36"/>
          <w:szCs w:val="36"/>
        </w:rPr>
        <w:t>月</w:t>
      </w: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snapToGrid/>
        <w:spacing w:after="0" w:line="560" w:lineRule="exact"/>
        <w:jc w:val="center"/>
        <w:rPr>
          <w:rFonts w:hint="eastAsia" w:ascii="楷体_GB2312" w:eastAsia="楷体_GB2312"/>
          <w:color w:val="000000"/>
          <w:sz w:val="36"/>
          <w:szCs w:val="36"/>
        </w:rPr>
      </w:pPr>
    </w:p>
    <w:p>
      <w:pPr>
        <w:jc w:val="center"/>
        <w:rPr>
          <w:rFonts w:ascii="黑体" w:hAnsi="黑体" w:eastAsia="黑体"/>
          <w:color w:val="000000"/>
          <w:sz w:val="44"/>
          <w:szCs w:val="44"/>
        </w:rPr>
      </w:pPr>
      <w:r>
        <w:rPr>
          <w:rFonts w:hint="eastAsia" w:ascii="黑体" w:hAnsi="黑体" w:eastAsia="黑体"/>
          <w:color w:val="000000"/>
          <w:sz w:val="44"/>
          <w:szCs w:val="44"/>
        </w:rPr>
        <w:t>目</w:t>
      </w:r>
      <w:r>
        <w:rPr>
          <w:rFonts w:ascii="黑体" w:hAnsi="黑体" w:eastAsia="黑体"/>
          <w:color w:val="000000"/>
          <w:sz w:val="44"/>
          <w:szCs w:val="44"/>
        </w:rPr>
        <w:t xml:space="preserve">   </w:t>
      </w:r>
      <w:r>
        <w:rPr>
          <w:rFonts w:hint="eastAsia" w:ascii="黑体" w:hAnsi="黑体" w:eastAsia="黑体"/>
          <w:color w:val="000000"/>
          <w:sz w:val="44"/>
          <w:szCs w:val="44"/>
        </w:rPr>
        <w:t>录</w:t>
      </w:r>
    </w:p>
    <w:p>
      <w:pPr>
        <w:numPr>
          <w:ilvl w:val="0"/>
          <w:numId w:val="1"/>
        </w:num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lang w:val="en-US" w:eastAsia="zh-CN"/>
        </w:rPr>
        <w:t>淄博高新区综合行政执法与应急管理局关于第二轮第一批省环保督察交办群众信访件（受理编号：0414039）销号确认表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eastAsia="仿宋_GB2312"/>
          <w:color w:val="FF0000"/>
          <w:sz w:val="32"/>
          <w:szCs w:val="32"/>
        </w:rPr>
      </w:pP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高新区第二轮第一批省环保督察交办群众信访件（受理编号：0414039）销号确认表</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lang w:val="en-US" w:eastAsia="zh-CN"/>
        </w:rPr>
        <w:t>3</w:t>
      </w:r>
      <w:r>
        <w:rPr>
          <w:rFonts w:ascii="仿宋_GB2312" w:eastAsia="仿宋_GB2312"/>
          <w:color w:val="000000"/>
          <w:sz w:val="32"/>
          <w:szCs w:val="32"/>
        </w:rPr>
        <w:t>.</w:t>
      </w:r>
      <w:r>
        <w:rPr>
          <w:rFonts w:hint="eastAsia" w:ascii="仿宋_GB2312" w:eastAsia="仿宋_GB2312"/>
          <w:color w:val="000000"/>
          <w:sz w:val="32"/>
          <w:szCs w:val="32"/>
        </w:rPr>
        <w:t>高新区关于第二轮第一批省环保督察交办群众信访件（受理编号：0414039）的</w:t>
      </w:r>
      <w:r>
        <w:rPr>
          <w:rFonts w:ascii="仿宋_GB2312" w:eastAsia="仿宋_GB2312"/>
          <w:color w:val="000000"/>
          <w:sz w:val="32"/>
          <w:szCs w:val="32"/>
        </w:rPr>
        <w:t>办理报告和整改报告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 xml:space="preserve">4. </w:t>
      </w:r>
      <w:r>
        <w:rPr>
          <w:rFonts w:hint="eastAsia" w:ascii="仿宋_GB2312" w:eastAsia="仿宋_GB2312"/>
          <w:color w:val="000000"/>
          <w:sz w:val="32"/>
          <w:szCs w:val="32"/>
        </w:rPr>
        <w:t>高新区关于第二轮第一批省环保督察交办群众信访件（受理编号：0414039）验收情况的报告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5. 淄博市城市管理局</w:t>
      </w:r>
      <w:r>
        <w:rPr>
          <w:rFonts w:hint="eastAsia" w:ascii="仿宋_GB2312" w:eastAsia="仿宋_GB2312"/>
          <w:color w:val="000000"/>
          <w:sz w:val="32"/>
          <w:szCs w:val="32"/>
        </w:rPr>
        <w:t>关于第二轮第一批省环保督察交办群众信访件（受理编号：0414039）</w:t>
      </w:r>
      <w:r>
        <w:rPr>
          <w:rFonts w:hint="eastAsia" w:ascii="仿宋_GB2312" w:eastAsia="仿宋_GB2312"/>
          <w:color w:val="000000"/>
          <w:sz w:val="32"/>
          <w:szCs w:val="32"/>
          <w:lang w:val="en-US" w:eastAsia="zh-CN"/>
        </w:rPr>
        <w:t>整改销号复核意见</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val="en-US" w:eastAsia="zh-CN"/>
        </w:rPr>
        <w:t>6</w:t>
      </w:r>
      <w:r>
        <w:rPr>
          <w:rFonts w:hint="eastAsia" w:ascii="仿宋_GB2312" w:eastAsia="仿宋_GB2312"/>
          <w:color w:val="000000"/>
          <w:sz w:val="32"/>
          <w:szCs w:val="32"/>
        </w:rPr>
        <w:t>. 高新区关于第二轮第一批省环保督察交办群众信访件（受理编号：0414039）整改公示情况说明（含公示截图、异议调查处理资料等）</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val="en-US" w:eastAsia="zh-CN"/>
        </w:rPr>
        <w:t>7. 高新区关于第二轮第一批省环保督察交办群众信访件（受理编号：0414039）</w:t>
      </w:r>
      <w:r>
        <w:rPr>
          <w:rFonts w:hint="eastAsia" w:ascii="仿宋_GB2312" w:eastAsia="仿宋_GB2312"/>
          <w:color w:val="000000"/>
          <w:sz w:val="32"/>
          <w:szCs w:val="32"/>
          <w:lang w:eastAsia="zh-CN"/>
        </w:rPr>
        <w:t>进行复核验收的函</w:t>
      </w:r>
    </w:p>
    <w:p>
      <w:pPr>
        <w:numPr>
          <w:ilvl w:val="0"/>
          <w:numId w:val="0"/>
        </w:numPr>
        <w:adjustRightInd w:val="0"/>
        <w:snapToGrid/>
        <w:spacing w:after="0" w:line="560" w:lineRule="exact"/>
        <w:rPr>
          <w:rFonts w:hint="default" w:ascii="仿宋_GB2312" w:eastAsia="仿宋_GB2312"/>
          <w:color w:val="000000"/>
          <w:sz w:val="32"/>
          <w:szCs w:val="32"/>
          <w:lang w:val="en-US" w:eastAsia="zh-CN"/>
        </w:rPr>
      </w:pPr>
    </w:p>
    <w:p>
      <w:pPr>
        <w:rPr>
          <w:rFonts w:hint="eastAsia" w:ascii="楷体_GB2312" w:eastAsia="楷体_GB2312"/>
          <w:color w:val="000000"/>
          <w:sz w:val="36"/>
          <w:szCs w:val="36"/>
        </w:rPr>
      </w:pPr>
      <w:r>
        <w:rPr>
          <w:rFonts w:hint="eastAsia" w:ascii="楷体_GB2312" w:eastAsia="楷体_GB2312"/>
          <w:color w:val="000000"/>
          <w:sz w:val="36"/>
          <w:szCs w:val="36"/>
        </w:rPr>
        <w:br w:type="page"/>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ascii="楷体_GB2312" w:eastAsia="楷体_GB2312"/>
          <w:color w:val="000000"/>
          <w:szCs w:val="32"/>
        </w:rPr>
      </w:pPr>
      <w:r>
        <w:rPr>
          <w:rFonts w:hint="eastAsia" w:ascii="方正小标宋简体" w:eastAsia="方正小标宋简体"/>
          <w:color w:val="000000"/>
          <w:spacing w:val="-24"/>
          <w:sz w:val="44"/>
          <w:szCs w:val="44"/>
          <w:lang w:eastAsia="zh-CN"/>
        </w:rPr>
        <w:t>关于第二轮第一批省环保督察交办群众信访件（受理编号：0414039）</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0"/>
          <w:szCs w:val="30"/>
          <w:lang w:eastAsia="zh-CN"/>
        </w:rPr>
      </w:pPr>
      <w:r>
        <w:rPr>
          <w:rFonts w:hint="eastAsia" w:ascii="楷体_GB2312" w:eastAsia="楷体_GB2312"/>
          <w:color w:val="000000"/>
          <w:sz w:val="30"/>
          <w:szCs w:val="30"/>
        </w:rPr>
        <w:t>填报单位：综合行政执法与应急管理局 时间：2021年1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69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信访件编号</w:t>
            </w:r>
          </w:p>
        </w:tc>
        <w:tc>
          <w:tcPr>
            <w:tcW w:w="6917" w:type="dxa"/>
            <w:vAlign w:val="center"/>
          </w:tcPr>
          <w:p>
            <w:pPr>
              <w:spacing w:line="420" w:lineRule="exact"/>
              <w:jc w:val="center"/>
              <w:rPr>
                <w:rFonts w:hint="eastAsia" w:ascii="仿宋_GB2312" w:hAnsi="宋体" w:eastAsia="仿宋_GB2312" w:cs="宋体"/>
                <w:sz w:val="32"/>
                <w:szCs w:val="32"/>
              </w:rPr>
            </w:pPr>
            <w:r>
              <w:rPr>
                <w:rFonts w:hint="eastAsia" w:ascii="仿宋_GB2312" w:hAnsi="宋体" w:eastAsia="仿宋_GB2312" w:cs="宋体"/>
                <w:sz w:val="32"/>
                <w:szCs w:val="32"/>
              </w:rPr>
              <w:t>0414039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信访件基本</w:t>
            </w:r>
            <w:r>
              <w:rPr>
                <w:rFonts w:ascii="楷体_GB2312" w:eastAsia="楷体_GB2312"/>
                <w:color w:val="000000"/>
                <w:sz w:val="32"/>
                <w:szCs w:val="32"/>
              </w:rPr>
              <w:t>情况</w:t>
            </w:r>
          </w:p>
        </w:tc>
        <w:tc>
          <w:tcPr>
            <w:tcW w:w="6917" w:type="dxa"/>
            <w:vAlign w:val="center"/>
          </w:tcPr>
          <w:p>
            <w:pPr>
              <w:spacing w:line="420" w:lineRule="exact"/>
              <w:jc w:val="left"/>
              <w:rPr>
                <w:rFonts w:hint="eastAsia" w:ascii="仿宋_GB2312" w:hAnsi="宋体" w:eastAsia="仿宋_GB2312" w:cs="宋体"/>
                <w:sz w:val="32"/>
                <w:szCs w:val="32"/>
              </w:rPr>
            </w:pPr>
            <w:r>
              <w:rPr>
                <w:rFonts w:hint="eastAsia" w:ascii="仿宋_GB2312" w:hAnsi="宋体" w:eastAsia="仿宋_GB2312" w:cs="宋体"/>
                <w:sz w:val="32"/>
                <w:szCs w:val="32"/>
              </w:rPr>
              <w:t>高新区赵王路怡海云锦小区大门西侧路北沿街房没有建设手续，属于违建，并且噪音和油烟较重，影响居民正常生活。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6"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整改措施</w:t>
            </w:r>
          </w:p>
        </w:tc>
        <w:tc>
          <w:tcPr>
            <w:tcW w:w="6917" w:type="dxa"/>
            <w:vAlign w:val="center"/>
          </w:tcPr>
          <w:p>
            <w:pPr>
              <w:spacing w:line="420" w:lineRule="exact"/>
              <w:jc w:val="left"/>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责令20家餐饮业户在经营时段关闭北侧窗户，减少噪音扰民，更换新的餐饮油烟净化器，对沿街商铺周边卫生环境进行彻底清扫，消除环境“脏乱差”。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整改任务</w:t>
            </w:r>
          </w:p>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完成情况</w:t>
            </w:r>
          </w:p>
        </w:tc>
        <w:tc>
          <w:tcPr>
            <w:tcW w:w="6917" w:type="dxa"/>
            <w:vAlign w:val="center"/>
          </w:tcPr>
          <w:p>
            <w:pPr>
              <w:jc w:val="left"/>
              <w:rPr>
                <w:rFonts w:hint="eastAsia" w:ascii="仿宋" w:hAnsi="仿宋" w:eastAsia="微软雅黑" w:cs="仿宋"/>
                <w:sz w:val="32"/>
                <w:szCs w:val="32"/>
                <w:lang w:eastAsia="zh-CN"/>
              </w:rPr>
            </w:pPr>
            <w:r>
              <w:rPr>
                <w:rFonts w:hint="eastAsia" w:ascii="仿宋_GB2312" w:hAnsi="宋体" w:eastAsia="仿宋_GB2312" w:cs="宋体"/>
                <w:sz w:val="32"/>
                <w:szCs w:val="32"/>
                <w:lang w:eastAsia="zh-CN"/>
              </w:rPr>
              <w:t>已完成整改，餐饮业户已更换新的餐饮油烟净化器，商铺周边环境已彻底清扫。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具体</w:t>
            </w:r>
            <w:r>
              <w:rPr>
                <w:rFonts w:ascii="楷体_GB2312" w:eastAsia="楷体_GB2312"/>
                <w:color w:val="000000"/>
                <w:sz w:val="32"/>
                <w:szCs w:val="32"/>
              </w:rPr>
              <w:t>承办人</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5" w:hRule="atLeast"/>
        </w:trPr>
        <w:tc>
          <w:tcPr>
            <w:tcW w:w="1872" w:type="dxa"/>
            <w:vAlign w:val="center"/>
          </w:tcPr>
          <w:p>
            <w:pPr>
              <w:spacing w:line="560" w:lineRule="exact"/>
              <w:jc w:val="center"/>
              <w:rPr>
                <w:rFonts w:ascii="楷体_GB2312" w:eastAsia="楷体_GB2312"/>
                <w:color w:val="000000"/>
                <w:sz w:val="32"/>
                <w:szCs w:val="32"/>
              </w:rPr>
            </w:pPr>
            <w:r>
              <w:rPr>
                <w:rFonts w:hint="eastAsia" w:ascii="楷体_GB2312" w:eastAsia="楷体_GB2312"/>
                <w:color w:val="000000"/>
                <w:sz w:val="32"/>
                <w:szCs w:val="32"/>
              </w:rPr>
              <w:t>单位</w:t>
            </w:r>
            <w:r>
              <w:rPr>
                <w:rFonts w:ascii="楷体_GB2312" w:eastAsia="楷体_GB2312"/>
                <w:color w:val="000000"/>
                <w:sz w:val="32"/>
                <w:szCs w:val="32"/>
              </w:rPr>
              <w:t>分管领导</w:t>
            </w:r>
          </w:p>
        </w:tc>
        <w:tc>
          <w:tcPr>
            <w:tcW w:w="6917" w:type="dxa"/>
            <w:vAlign w:val="center"/>
          </w:tcPr>
          <w:p>
            <w:pPr>
              <w:spacing w:line="560" w:lineRule="exact"/>
              <w:jc w:val="center"/>
              <w:rPr>
                <w:rFonts w:ascii="仿宋" w:hAnsi="仿宋"/>
                <w:color w:val="000000"/>
                <w:sz w:val="32"/>
                <w:szCs w:val="32"/>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8" w:hRule="atLeast"/>
        </w:trPr>
        <w:tc>
          <w:tcPr>
            <w:tcW w:w="1872" w:type="dxa"/>
            <w:vAlign w:val="center"/>
          </w:tcPr>
          <w:p>
            <w:pPr>
              <w:spacing w:line="560" w:lineRule="exact"/>
              <w:jc w:val="center"/>
              <w:rPr>
                <w:rFonts w:ascii="仿宋_GB2312" w:eastAsia="仿宋_GB2312"/>
                <w:color w:val="000000"/>
                <w:sz w:val="32"/>
                <w:szCs w:val="32"/>
              </w:rPr>
            </w:pPr>
            <w:r>
              <w:rPr>
                <w:rFonts w:hint="eastAsia" w:ascii="楷体_GB2312" w:eastAsia="楷体_GB2312"/>
                <w:color w:val="000000"/>
                <w:sz w:val="32"/>
                <w:szCs w:val="32"/>
              </w:rPr>
              <w:t>责任单位主要负责人</w:t>
            </w:r>
          </w:p>
        </w:tc>
        <w:tc>
          <w:tcPr>
            <w:tcW w:w="6917" w:type="dxa"/>
            <w:vAlign w:val="center"/>
          </w:tcPr>
          <w:p>
            <w:pPr>
              <w:spacing w:line="560" w:lineRule="exact"/>
              <w:jc w:val="center"/>
              <w:rPr>
                <w:rFonts w:ascii="仿宋" w:hAnsi="仿宋"/>
                <w:color w:val="000000"/>
                <w:sz w:val="32"/>
                <w:szCs w:val="32"/>
                <w:u w:val="single"/>
              </w:rPr>
            </w:pPr>
          </w:p>
        </w:tc>
      </w:tr>
    </w:tbl>
    <w:p>
      <w:pPr>
        <w:widowControl/>
        <w:jc w:val="left"/>
        <w:rPr>
          <w:rFonts w:ascii="方正小标宋简体" w:eastAsia="方正小标宋简体"/>
          <w:color w:val="000000"/>
          <w:spacing w:val="-24"/>
          <w:sz w:val="44"/>
          <w:szCs w:val="44"/>
        </w:rPr>
      </w:pPr>
    </w:p>
    <w:p>
      <w:pPr>
        <w:rPr>
          <w:rFonts w:hint="eastAsia"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br w:type="page"/>
      </w:r>
    </w:p>
    <w:p>
      <w:pPr>
        <w:snapToGrid/>
        <w:spacing w:after="0" w:line="560" w:lineRule="exact"/>
        <w:jc w:val="center"/>
        <w:rPr>
          <w:rFonts w:hint="eastAsia" w:ascii="方正小标宋简体" w:eastAsia="方正小标宋简体"/>
          <w:color w:val="000000"/>
          <w:sz w:val="44"/>
          <w:szCs w:val="44"/>
          <w:lang w:eastAsia="zh-CN"/>
        </w:rPr>
      </w:pPr>
      <w:r>
        <w:rPr>
          <w:rFonts w:hint="eastAsia" w:ascii="方正小标宋简体" w:eastAsia="方正小标宋简体"/>
          <w:color w:val="000000"/>
          <w:sz w:val="44"/>
          <w:szCs w:val="44"/>
        </w:rPr>
        <w:t>淄博高新技术产业开发区</w:t>
      </w:r>
      <w:r>
        <w:rPr>
          <w:rFonts w:hint="eastAsia" w:ascii="方正小标宋简体" w:eastAsia="方正小标宋简体"/>
          <w:color w:val="000000"/>
          <w:sz w:val="44"/>
          <w:szCs w:val="44"/>
          <w:lang w:eastAsia="zh-CN"/>
        </w:rPr>
        <w:t>管理委员会</w:t>
      </w:r>
    </w:p>
    <w:p>
      <w:pPr>
        <w:snapToGrid/>
        <w:spacing w:after="0" w:line="560" w:lineRule="exact"/>
        <w:jc w:val="center"/>
        <w:rPr>
          <w:rFonts w:hint="eastAsia" w:ascii="楷体_GB2312" w:eastAsia="楷体_GB2312"/>
          <w:color w:val="000000"/>
          <w:szCs w:val="32"/>
        </w:rPr>
      </w:pPr>
      <w:r>
        <w:rPr>
          <w:rFonts w:hint="eastAsia" w:ascii="方正小标宋简体" w:eastAsia="方正小标宋简体"/>
          <w:color w:val="000000"/>
          <w:spacing w:val="-24"/>
          <w:sz w:val="44"/>
          <w:szCs w:val="44"/>
        </w:rPr>
        <w:t>关于报备</w:t>
      </w:r>
      <w:r>
        <w:rPr>
          <w:rFonts w:hint="eastAsia" w:ascii="方正小标宋简体" w:eastAsia="方正小标宋简体"/>
          <w:color w:val="000000"/>
          <w:spacing w:val="-24"/>
          <w:sz w:val="44"/>
          <w:szCs w:val="44"/>
          <w:lang w:eastAsia="zh-CN"/>
        </w:rPr>
        <w:t>第二轮第一批省环保督察交办群众信访件（受理编号：0414039）</w:t>
      </w:r>
      <w:r>
        <w:rPr>
          <w:rFonts w:hint="eastAsia" w:ascii="方正小标宋简体" w:eastAsia="方正小标宋简体"/>
          <w:color w:val="000000"/>
          <w:spacing w:val="-24"/>
          <w:sz w:val="44"/>
          <w:szCs w:val="44"/>
        </w:rPr>
        <w:t>销号确认表</w:t>
      </w:r>
    </w:p>
    <w:p>
      <w:pPr>
        <w:spacing w:line="560" w:lineRule="exact"/>
        <w:rPr>
          <w:rFonts w:hint="eastAsia" w:ascii="楷体_GB2312" w:eastAsia="楷体_GB2312"/>
          <w:color w:val="000000"/>
          <w:sz w:val="32"/>
          <w:szCs w:val="32"/>
          <w:lang w:eastAsia="zh-CN"/>
        </w:rPr>
      </w:pPr>
      <w:r>
        <w:rPr>
          <w:rFonts w:hint="eastAsia" w:ascii="楷体_GB2312" w:eastAsia="楷体_GB2312"/>
          <w:color w:val="000000"/>
          <w:sz w:val="32"/>
          <w:szCs w:val="32"/>
        </w:rPr>
        <w:t>填报单位：</w:t>
      </w:r>
      <w:r>
        <w:rPr>
          <w:rFonts w:hint="eastAsia" w:ascii="楷体_GB2312" w:eastAsia="楷体_GB2312"/>
          <w:color w:val="000000"/>
          <w:sz w:val="32"/>
          <w:szCs w:val="32"/>
          <w:lang w:eastAsia="zh-CN"/>
        </w:rPr>
        <w:t>淄博高新区管委会</w:t>
      </w:r>
      <w:r>
        <w:rPr>
          <w:rFonts w:hint="eastAsia" w:ascii="楷体_GB2312" w:eastAsia="楷体_GB2312"/>
          <w:color w:val="000000"/>
          <w:sz w:val="32"/>
          <w:szCs w:val="32"/>
        </w:rPr>
        <w:t xml:space="preserve">     时间：</w:t>
      </w:r>
      <w:r>
        <w:rPr>
          <w:rFonts w:hint="eastAsia" w:ascii="楷体_GB2312" w:eastAsia="楷体_GB2312"/>
          <w:color w:val="000000"/>
          <w:sz w:val="30"/>
          <w:szCs w:val="30"/>
        </w:rPr>
        <w:t>202</w:t>
      </w:r>
      <w:r>
        <w:rPr>
          <w:rFonts w:hint="eastAsia" w:ascii="楷体_GB2312" w:eastAsia="楷体_GB2312"/>
          <w:color w:val="000000"/>
          <w:sz w:val="30"/>
          <w:szCs w:val="30"/>
          <w:lang w:val="en-US" w:eastAsia="zh-CN"/>
        </w:rPr>
        <w:t>2</w:t>
      </w:r>
      <w:bookmarkStart w:id="0" w:name="_GoBack"/>
      <w:bookmarkEnd w:id="0"/>
      <w:r>
        <w:rPr>
          <w:rFonts w:hint="eastAsia" w:ascii="楷体_GB2312" w:eastAsia="楷体_GB2312"/>
          <w:color w:val="000000"/>
          <w:sz w:val="30"/>
          <w:szCs w:val="30"/>
        </w:rPr>
        <w:t>年1</w:t>
      </w:r>
      <w:r>
        <w:rPr>
          <w:rFonts w:hint="eastAsia" w:ascii="楷体_GB2312" w:eastAsia="楷体_GB2312"/>
          <w:color w:val="000000"/>
          <w:sz w:val="30"/>
          <w:szCs w:val="30"/>
          <w:lang w:val="en-US" w:eastAsia="zh-CN"/>
        </w:rPr>
        <w:t>0</w:t>
      </w:r>
      <w:r>
        <w:rPr>
          <w:rFonts w:hint="eastAsia" w:ascii="楷体_GB2312" w:eastAsia="楷体_GB2312"/>
          <w:color w:val="000000"/>
          <w:sz w:val="30"/>
          <w:szCs w:val="30"/>
        </w:rPr>
        <w:t>月</w:t>
      </w:r>
      <w:r>
        <w:rPr>
          <w:rFonts w:hint="eastAsia" w:ascii="楷体_GB2312" w:eastAsia="楷体_GB2312"/>
          <w:color w:val="000000"/>
          <w:sz w:val="30"/>
          <w:szCs w:val="30"/>
          <w:lang w:val="en-US" w:eastAsia="zh-CN"/>
        </w:rPr>
        <w:t>15</w:t>
      </w:r>
      <w:r>
        <w:rPr>
          <w:rFonts w:hint="eastAsia" w:ascii="楷体_GB2312" w:eastAsia="楷体_GB2312"/>
          <w:color w:val="000000"/>
          <w:sz w:val="30"/>
          <w:szCs w:val="30"/>
        </w:rPr>
        <w:t>日</w:t>
      </w:r>
    </w:p>
    <w:tbl>
      <w:tblPr>
        <w:tblStyle w:val="4"/>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72"/>
        <w:gridCol w:w="3118"/>
        <w:gridCol w:w="37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0"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信访件编号</w:t>
            </w:r>
          </w:p>
        </w:tc>
        <w:tc>
          <w:tcPr>
            <w:tcW w:w="6917" w:type="dxa"/>
            <w:gridSpan w:val="2"/>
            <w:vAlign w:val="center"/>
          </w:tcPr>
          <w:p>
            <w:pPr>
              <w:spacing w:line="420" w:lineRule="exact"/>
              <w:jc w:val="center"/>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0414039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信访件基本情况</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rPr>
              <w:t>高新区赵王路怡海云锦小区大门西侧路北沿街房没有建设手续，属于违建，并且噪音和油烟较重，影响居民正常生活。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整改措施</w:t>
            </w:r>
          </w:p>
        </w:tc>
        <w:tc>
          <w:tcPr>
            <w:tcW w:w="6917" w:type="dxa"/>
            <w:gridSpan w:val="2"/>
            <w:vAlign w:val="center"/>
          </w:tcPr>
          <w:p>
            <w:pPr>
              <w:spacing w:line="420" w:lineRule="exact"/>
              <w:jc w:val="left"/>
              <w:rPr>
                <w:rFonts w:hint="eastAsia" w:ascii="仿宋_GB2312" w:hAnsi="宋体" w:eastAsia="仿宋_GB2312" w:cs="宋体"/>
                <w:kern w:val="0"/>
                <w:sz w:val="32"/>
                <w:szCs w:val="32"/>
                <w:lang w:val="en-US" w:eastAsia="zh-CN" w:bidi="ar-SA"/>
              </w:rPr>
            </w:pPr>
            <w:r>
              <w:rPr>
                <w:rFonts w:hint="eastAsia" w:ascii="仿宋_GB2312" w:hAnsi="宋体" w:eastAsia="仿宋_GB2312" w:cs="宋体"/>
                <w:sz w:val="32"/>
                <w:szCs w:val="32"/>
                <w:lang w:eastAsia="zh-CN"/>
              </w:rPr>
              <w:t>责令20家餐饮业户在经营时段关闭北侧窗户，减少噪音扰民，更换新的餐饮油烟净化器，对沿街商铺周边卫生环境进行彻底清扫，消除环境“脏乱差”。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21" w:hRule="atLeast"/>
        </w:trPr>
        <w:tc>
          <w:tcPr>
            <w:tcW w:w="1872" w:type="dxa"/>
            <w:vAlign w:val="center"/>
          </w:tcPr>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整改任务</w:t>
            </w:r>
          </w:p>
          <w:p>
            <w:pPr>
              <w:spacing w:line="4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完成情况</w:t>
            </w:r>
          </w:p>
        </w:tc>
        <w:tc>
          <w:tcPr>
            <w:tcW w:w="6917" w:type="dxa"/>
            <w:gridSpan w:val="2"/>
            <w:vAlign w:val="center"/>
          </w:tcPr>
          <w:p>
            <w:pPr>
              <w:jc w:val="left"/>
              <w:rPr>
                <w:rFonts w:hint="eastAsia" w:ascii="仿宋" w:hAnsi="仿宋" w:eastAsia="微软雅黑" w:cs="仿宋"/>
                <w:kern w:val="0"/>
                <w:sz w:val="32"/>
                <w:szCs w:val="32"/>
                <w:lang w:val="en-US" w:eastAsia="zh-CN" w:bidi="ar-SA"/>
              </w:rPr>
            </w:pPr>
            <w:r>
              <w:rPr>
                <w:rFonts w:hint="eastAsia" w:ascii="仿宋_GB2312" w:hAnsi="宋体" w:eastAsia="仿宋_GB2312" w:cs="宋体"/>
                <w:sz w:val="32"/>
                <w:szCs w:val="32"/>
                <w:lang w:eastAsia="zh-CN"/>
              </w:rPr>
              <w:t>已完成整改，餐饮业户已更换新的餐饮油烟净化器，商铺周边环境已彻底清扫。</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trPr>
        <w:tc>
          <w:tcPr>
            <w:tcW w:w="1872" w:type="dxa"/>
            <w:vMerge w:val="restart"/>
            <w:vAlign w:val="center"/>
          </w:tcPr>
          <w:p>
            <w:pPr>
              <w:spacing w:line="560" w:lineRule="exact"/>
              <w:rPr>
                <w:rFonts w:hint="eastAsia" w:ascii="楷体" w:hAnsi="楷体" w:eastAsia="楷体" w:cs="楷体"/>
                <w:color w:val="000000"/>
                <w:sz w:val="32"/>
                <w:szCs w:val="32"/>
                <w:u w:val="single"/>
              </w:rPr>
            </w:pPr>
            <w:r>
              <w:rPr>
                <w:rFonts w:hint="eastAsia" w:ascii="楷体" w:hAnsi="楷体" w:eastAsia="楷体" w:cs="楷体"/>
                <w:color w:val="000000"/>
                <w:sz w:val="32"/>
                <w:szCs w:val="32"/>
              </w:rPr>
              <w:t>单位负责人</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责任单位主要负责人</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环保局主要负责人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17"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0" w:hRule="atLeast"/>
        </w:trPr>
        <w:tc>
          <w:tcPr>
            <w:tcW w:w="1872" w:type="dxa"/>
            <w:vMerge w:val="restart"/>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管委分管</w:t>
            </w:r>
          </w:p>
          <w:p>
            <w:pPr>
              <w:spacing w:line="560" w:lineRule="exact"/>
              <w:jc w:val="center"/>
              <w:rPr>
                <w:rFonts w:hint="eastAsia" w:ascii="楷体" w:hAnsi="楷体" w:eastAsia="楷体" w:cs="楷体"/>
                <w:color w:val="000000"/>
                <w:sz w:val="32"/>
                <w:szCs w:val="32"/>
                <w:u w:val="single"/>
              </w:rPr>
            </w:pPr>
            <w:r>
              <w:rPr>
                <w:rFonts w:hint="eastAsia" w:ascii="楷体" w:hAnsi="楷体" w:eastAsia="楷体" w:cs="楷体"/>
                <w:color w:val="000000"/>
                <w:sz w:val="32"/>
                <w:szCs w:val="32"/>
              </w:rPr>
              <w:t>领导</w:t>
            </w:r>
          </w:p>
        </w:tc>
        <w:tc>
          <w:tcPr>
            <w:tcW w:w="3118"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责任单位分管领导</w:t>
            </w:r>
          </w:p>
        </w:tc>
        <w:tc>
          <w:tcPr>
            <w:tcW w:w="3799" w:type="dxa"/>
            <w:vAlign w:val="center"/>
          </w:tcPr>
          <w:p>
            <w:pPr>
              <w:spacing w:line="560" w:lineRule="exact"/>
              <w:jc w:val="center"/>
              <w:rPr>
                <w:rFonts w:hint="eastAsia" w:ascii="仿宋_GB2312" w:eastAsia="仿宋_GB2312"/>
                <w:color w:val="000000"/>
                <w:sz w:val="32"/>
                <w:szCs w:val="32"/>
              </w:rPr>
            </w:pPr>
            <w:r>
              <w:rPr>
                <w:rFonts w:hint="eastAsia" w:ascii="仿宋_GB2312" w:eastAsia="仿宋_GB2312"/>
                <w:color w:val="000000"/>
                <w:sz w:val="32"/>
                <w:szCs w:val="32"/>
              </w:rPr>
              <w:t>环保分管领导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8" w:hRule="atLeast"/>
        </w:trPr>
        <w:tc>
          <w:tcPr>
            <w:tcW w:w="1872" w:type="dxa"/>
            <w:vMerge w:val="continue"/>
            <w:vAlign w:val="center"/>
          </w:tcPr>
          <w:p>
            <w:pPr>
              <w:spacing w:line="560" w:lineRule="exact"/>
              <w:rPr>
                <w:rFonts w:hint="eastAsia" w:ascii="楷体" w:hAnsi="楷体" w:eastAsia="楷体" w:cs="楷体"/>
                <w:color w:val="000000"/>
                <w:sz w:val="32"/>
                <w:szCs w:val="32"/>
              </w:rPr>
            </w:pPr>
          </w:p>
        </w:tc>
        <w:tc>
          <w:tcPr>
            <w:tcW w:w="3118" w:type="dxa"/>
            <w:vAlign w:val="center"/>
          </w:tcPr>
          <w:p>
            <w:pPr>
              <w:spacing w:line="560" w:lineRule="exact"/>
              <w:rPr>
                <w:rFonts w:hint="eastAsia" w:ascii="仿宋_GB2312" w:eastAsia="仿宋_GB2312"/>
                <w:color w:val="000000"/>
                <w:sz w:val="32"/>
                <w:szCs w:val="32"/>
              </w:rPr>
            </w:pPr>
          </w:p>
        </w:tc>
        <w:tc>
          <w:tcPr>
            <w:tcW w:w="3799" w:type="dxa"/>
            <w:vAlign w:val="center"/>
          </w:tcPr>
          <w:p>
            <w:pPr>
              <w:spacing w:line="560" w:lineRule="exact"/>
              <w:rPr>
                <w:rFonts w:hint="eastAsia" w:ascii="仿宋_GB2312" w:eastAsia="仿宋_GB2312"/>
                <w:color w:val="000000"/>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6" w:hRule="atLeast"/>
        </w:trPr>
        <w:tc>
          <w:tcPr>
            <w:tcW w:w="1872" w:type="dxa"/>
            <w:vAlign w:val="center"/>
          </w:tcPr>
          <w:p>
            <w:pPr>
              <w:spacing w:line="560" w:lineRule="exact"/>
              <w:jc w:val="center"/>
              <w:rPr>
                <w:rFonts w:hint="eastAsia" w:ascii="楷体" w:hAnsi="楷体" w:eastAsia="楷体" w:cs="楷体"/>
                <w:color w:val="000000"/>
                <w:sz w:val="32"/>
                <w:szCs w:val="32"/>
              </w:rPr>
            </w:pPr>
            <w:r>
              <w:rPr>
                <w:rFonts w:hint="eastAsia" w:ascii="楷体" w:hAnsi="楷体" w:eastAsia="楷体" w:cs="楷体"/>
                <w:color w:val="000000"/>
                <w:sz w:val="32"/>
                <w:szCs w:val="32"/>
              </w:rPr>
              <w:t>管委主要领导</w:t>
            </w:r>
          </w:p>
        </w:tc>
        <w:tc>
          <w:tcPr>
            <w:tcW w:w="6917" w:type="dxa"/>
            <w:gridSpan w:val="2"/>
          </w:tcPr>
          <w:p>
            <w:pPr>
              <w:spacing w:line="560" w:lineRule="exact"/>
              <w:rPr>
                <w:rFonts w:hint="eastAsia" w:ascii="仿宋_GB2312" w:eastAsia="仿宋_GB2312"/>
                <w:color w:val="000000"/>
                <w:sz w:val="32"/>
                <w:szCs w:val="32"/>
                <w:u w:val="single"/>
              </w:rPr>
            </w:pPr>
          </w:p>
        </w:tc>
      </w:tr>
    </w:tbl>
    <w:p>
      <w:pPr>
        <w:snapToGrid/>
        <w:spacing w:after="0" w:line="560" w:lineRule="exact"/>
        <w:jc w:val="center"/>
        <w:rPr>
          <w:rFonts w:hint="eastAsia" w:ascii="楷体_GB2312" w:eastAsia="楷体_GB2312"/>
          <w:color w:val="000000"/>
          <w:sz w:val="36"/>
          <w:szCs w:val="36"/>
        </w:rPr>
      </w:pPr>
    </w:p>
    <w:p>
      <w:pP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br w:type="page"/>
      </w:r>
    </w:p>
    <w:p>
      <w:pPr>
        <w:snapToGrid/>
        <w:spacing w:after="0" w:line="560" w:lineRule="exact"/>
        <w:jc w:val="center"/>
        <w:rPr>
          <w:rFonts w:hint="eastAsia" w:ascii="方正小标宋简体" w:eastAsia="方正小标宋简体"/>
          <w:color w:val="000000"/>
          <w:spacing w:val="-24"/>
          <w:sz w:val="44"/>
          <w:szCs w:val="44"/>
          <w:lang w:eastAsia="zh-CN"/>
        </w:rPr>
      </w:pPr>
    </w:p>
    <w:p>
      <w:pPr>
        <w:keepNext w:val="0"/>
        <w:keepLines w:val="0"/>
        <w:pageBreakBefore w:val="0"/>
        <w:widowControl/>
        <w:kinsoku/>
        <w:wordWrap/>
        <w:overflowPunct/>
        <w:topLinePunct w:val="0"/>
        <w:autoSpaceDE/>
        <w:autoSpaceDN/>
        <w:bidi w:val="0"/>
        <w:adjustRightInd w:val="0"/>
        <w:snapToGrid w:val="0"/>
        <w:spacing w:after="0" w:line="56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淄博高新区综合行政执法与应急管理局</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关于第二轮第一批省环保督察交办群众信访件（受理编号：0414039）</w:t>
      </w:r>
      <w:r>
        <w:rPr>
          <w:rFonts w:hint="eastAsia" w:ascii="方正小标宋简体" w:eastAsia="方正小标宋简体"/>
          <w:color w:val="000000"/>
          <w:spacing w:val="-24"/>
          <w:sz w:val="44"/>
          <w:szCs w:val="44"/>
        </w:rPr>
        <w:t>整改报告</w:t>
      </w:r>
    </w:p>
    <w:p>
      <w:pPr>
        <w:keepNext w:val="0"/>
        <w:keepLines w:val="0"/>
        <w:pageBreakBefore w:val="0"/>
        <w:widowControl/>
        <w:kinsoku/>
        <w:wordWrap/>
        <w:overflowPunct/>
        <w:topLinePunct w:val="0"/>
        <w:autoSpaceDE/>
        <w:autoSpaceDN/>
        <w:bidi w:val="0"/>
        <w:adjustRightInd w:val="0"/>
        <w:spacing w:after="0" w:line="580" w:lineRule="exact"/>
        <w:ind w:firstLine="640" w:firstLineChars="200"/>
        <w:textAlignment w:val="auto"/>
        <w:rPr>
          <w:rFonts w:hint="eastAsia" w:ascii="仿宋_GB2312" w:hAnsi="仿宋" w:eastAsia="仿宋_GB2312"/>
          <w:sz w:val="32"/>
          <w:szCs w:val="32"/>
        </w:rPr>
      </w:pPr>
      <w:r>
        <w:rPr>
          <w:rFonts w:hint="eastAsia" w:ascii="仿宋_GB2312" w:hAnsi="仿宋" w:eastAsia="仿宋_GB2312"/>
          <w:sz w:val="32"/>
          <w:szCs w:val="32"/>
          <w:lang w:eastAsia="zh-CN"/>
        </w:rPr>
        <w:t>我</w:t>
      </w:r>
      <w:r>
        <w:rPr>
          <w:rFonts w:hint="eastAsia" w:ascii="仿宋_GB2312" w:hAnsi="仿宋" w:eastAsia="仿宋_GB2312"/>
          <w:sz w:val="32"/>
          <w:szCs w:val="32"/>
        </w:rPr>
        <w:t>单位牵头整改的第二轮第一批省环保督察交办群众信访件（受理编号：0414039）已整改完毕，现将整改情况报告如下：</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lang w:val="en-US" w:eastAsia="zh-CN"/>
        </w:rPr>
        <w:t>问题</w:t>
      </w:r>
      <w:r>
        <w:rPr>
          <w:rFonts w:hint="eastAsia" w:ascii="仿宋_GB2312" w:eastAsia="仿宋_GB2312"/>
          <w:color w:val="000000"/>
          <w:sz w:val="32"/>
          <w:szCs w:val="32"/>
        </w:rPr>
        <w:t>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高新区赵王路怡海云锦小区大门西侧路北沿街房没有建设手续，属于违建，并且噪音和油烟较重，影响居民正常生活。</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eastAsia="zh-CN"/>
        </w:rPr>
        <w:t>二、</w:t>
      </w:r>
      <w:r>
        <w:rPr>
          <w:rFonts w:hint="eastAsia" w:ascii="仿宋_GB2312" w:eastAsia="仿宋_GB2312"/>
          <w:color w:val="000000"/>
          <w:sz w:val="32"/>
          <w:szCs w:val="32"/>
          <w:lang w:val="en-US" w:eastAsia="zh-CN"/>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餐饮业户立即整改，减少油烟噪音扰民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eastAsia="zh-CN"/>
        </w:rPr>
      </w:pPr>
      <w:r>
        <w:rPr>
          <w:rFonts w:hint="eastAsia" w:ascii="仿宋_GB2312" w:eastAsia="仿宋_GB2312"/>
          <w:color w:val="000000"/>
          <w:sz w:val="32"/>
          <w:szCs w:val="32"/>
          <w:lang w:eastAsia="zh-CN"/>
        </w:rPr>
        <w:t>三、</w:t>
      </w:r>
      <w:r>
        <w:rPr>
          <w:rFonts w:hint="eastAsia" w:ascii="仿宋_GB2312" w:eastAsia="仿宋_GB2312"/>
          <w:color w:val="000000"/>
          <w:sz w:val="32"/>
          <w:szCs w:val="32"/>
          <w:lang w:val="en-US" w:eastAsia="zh-CN"/>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责令20家餐饮业户在经营时段关闭北侧窗户，减少噪音扰民，更换新的餐饮油烟净化器，对沿街商铺周边卫生环境进行彻底清扫，消除环境“脏乱差”。</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已完成整改，餐饮业户已更换新的餐饮油烟净化器，商铺周边环境已彻底清扫。</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645"/>
        <w:jc w:val="righ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淄博高新技术产业开发区综合行政执法局</w:t>
      </w:r>
    </w:p>
    <w:p>
      <w:pPr>
        <w:keepNext w:val="0"/>
        <w:keepLines w:val="0"/>
        <w:pageBreakBefore w:val="0"/>
        <w:widowControl/>
        <w:kinsoku/>
        <w:wordWrap/>
        <w:overflowPunct/>
        <w:topLinePunct w:val="0"/>
        <w:autoSpaceDE/>
        <w:autoSpaceDN/>
        <w:bidi w:val="0"/>
        <w:adjustRightInd w:val="0"/>
        <w:snapToGrid w:val="0"/>
        <w:spacing w:after="0" w:line="580" w:lineRule="exact"/>
        <w:ind w:firstLine="4454" w:firstLineChars="1392"/>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10</w:t>
      </w:r>
      <w:r>
        <w:rPr>
          <w:rFonts w:hint="eastAsia" w:ascii="仿宋_GB2312" w:hAnsi="仿宋" w:eastAsia="仿宋_GB2312"/>
          <w:sz w:val="32"/>
          <w:szCs w:val="32"/>
        </w:rPr>
        <w:t>日</w:t>
      </w:r>
    </w:p>
    <w:p>
      <w:pPr>
        <w:spacing w:line="360" w:lineRule="auto"/>
        <w:jc w:val="left"/>
        <w:rPr>
          <w:rFonts w:hint="eastAsia" w:ascii="仿宋_GB2312" w:hAnsi="仿宋" w:eastAsia="仿宋_GB2312"/>
          <w:sz w:val="32"/>
          <w:szCs w:val="32"/>
        </w:rPr>
      </w:pPr>
    </w:p>
    <w:p>
      <w:pPr>
        <w:spacing w:after="0" w:line="560" w:lineRule="exact"/>
        <w:jc w:val="center"/>
        <w:rPr>
          <w:rFonts w:ascii="方正小标宋简体" w:eastAsia="方正小标宋简体"/>
          <w:color w:val="000000"/>
          <w:spacing w:val="-24"/>
          <w:sz w:val="44"/>
          <w:szCs w:val="44"/>
        </w:rPr>
      </w:pPr>
      <w:r>
        <w:rPr>
          <w:rFonts w:hint="eastAsia" w:ascii="方正小标宋简体" w:eastAsia="方正小标宋简体"/>
          <w:color w:val="000000"/>
          <w:spacing w:val="-24"/>
          <w:sz w:val="44"/>
          <w:szCs w:val="44"/>
        </w:rPr>
        <w:t>淄博</w:t>
      </w:r>
      <w:r>
        <w:rPr>
          <w:rFonts w:ascii="方正小标宋简体" w:eastAsia="方正小标宋简体"/>
          <w:color w:val="000000"/>
          <w:spacing w:val="-24"/>
          <w:sz w:val="44"/>
          <w:szCs w:val="44"/>
        </w:rPr>
        <w:t>高新技术产业开发区</w:t>
      </w:r>
      <w:r>
        <w:rPr>
          <w:rFonts w:hint="eastAsia" w:ascii="方正小标宋简体" w:eastAsia="方正小标宋简体"/>
          <w:color w:val="000000"/>
          <w:spacing w:val="-24"/>
          <w:sz w:val="44"/>
          <w:szCs w:val="44"/>
        </w:rPr>
        <w:t>管理</w:t>
      </w:r>
      <w:r>
        <w:rPr>
          <w:rFonts w:ascii="方正小标宋简体" w:eastAsia="方正小标宋简体"/>
          <w:color w:val="000000"/>
          <w:spacing w:val="-24"/>
          <w:sz w:val="44"/>
          <w:szCs w:val="44"/>
        </w:rPr>
        <w:t>委员会</w:t>
      </w:r>
    </w:p>
    <w:p>
      <w:pPr>
        <w:jc w:val="center"/>
      </w:pPr>
      <w:r>
        <w:rPr>
          <w:rFonts w:hint="eastAsia" w:ascii="方正小标宋简体" w:eastAsia="方正小标宋简体"/>
          <w:color w:val="000000"/>
          <w:spacing w:val="-24"/>
          <w:sz w:val="44"/>
          <w:szCs w:val="44"/>
          <w:lang w:eastAsia="zh-CN"/>
        </w:rPr>
        <w:t>关于第二轮第一批省环保督察交办群众信访件（受理编号：0414039）</w:t>
      </w:r>
      <w:r>
        <w:rPr>
          <w:rFonts w:hint="eastAsia" w:ascii="方正小标宋简体" w:eastAsia="方正小标宋简体"/>
          <w:color w:val="000000"/>
          <w:spacing w:val="-24"/>
          <w:sz w:val="44"/>
          <w:szCs w:val="44"/>
        </w:rPr>
        <w:t>验收</w:t>
      </w:r>
      <w:r>
        <w:rPr>
          <w:rFonts w:ascii="方正小标宋简体" w:eastAsia="方正小标宋简体"/>
          <w:color w:val="000000"/>
          <w:spacing w:val="-24"/>
          <w:sz w:val="44"/>
          <w:szCs w:val="44"/>
        </w:rPr>
        <w:t>情况的</w:t>
      </w:r>
      <w:r>
        <w:rPr>
          <w:rFonts w:hint="eastAsia" w:ascii="方正小标宋简体" w:eastAsia="方正小标宋简体"/>
          <w:color w:val="000000"/>
          <w:spacing w:val="-24"/>
          <w:sz w:val="44"/>
          <w:szCs w:val="44"/>
        </w:rPr>
        <w:t>报告</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lang w:eastAsia="zh-CN"/>
        </w:rPr>
        <w:t>一、</w:t>
      </w:r>
      <w:r>
        <w:rPr>
          <w:rFonts w:hint="eastAsia" w:ascii="仿宋_GB2312" w:eastAsia="仿宋_GB2312"/>
          <w:color w:val="000000"/>
          <w:sz w:val="32"/>
          <w:szCs w:val="32"/>
          <w:lang w:val="en-US" w:eastAsia="zh-CN"/>
        </w:rPr>
        <w:t>问题</w:t>
      </w:r>
      <w:r>
        <w:rPr>
          <w:rFonts w:hint="eastAsia" w:ascii="仿宋_GB2312" w:eastAsia="仿宋_GB2312"/>
          <w:color w:val="000000"/>
          <w:sz w:val="32"/>
          <w:szCs w:val="32"/>
        </w:rPr>
        <w:t>基本情况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rPr>
      </w:pPr>
      <w:r>
        <w:rPr>
          <w:rFonts w:hint="eastAsia" w:ascii="仿宋_GB2312" w:hAnsi="宋体" w:eastAsia="仿宋_GB2312" w:cs="宋体"/>
          <w:sz w:val="32"/>
          <w:szCs w:val="32"/>
        </w:rPr>
        <w:t>高新区赵王路怡海云锦小区大门西侧路北沿街房没有建设手续，属于违建，并且噪音和油烟较重，影响居民正常生活。</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rPr>
      </w:pPr>
      <w:r>
        <w:rPr>
          <w:rFonts w:hint="eastAsia" w:ascii="仿宋_GB2312" w:eastAsia="仿宋_GB2312"/>
          <w:color w:val="000000"/>
          <w:sz w:val="32"/>
          <w:szCs w:val="32"/>
          <w:lang w:eastAsia="zh-CN"/>
        </w:rPr>
        <w:t>二、</w:t>
      </w:r>
      <w:r>
        <w:rPr>
          <w:rFonts w:hint="eastAsia" w:ascii="仿宋_GB2312" w:eastAsia="仿宋_GB2312"/>
          <w:color w:val="000000"/>
          <w:sz w:val="32"/>
          <w:szCs w:val="32"/>
          <w:lang w:val="en-US" w:eastAsia="zh-CN"/>
        </w:rPr>
        <w:t>整改目标</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highlight w:val="none"/>
          <w:lang w:eastAsia="zh-CN"/>
        </w:rPr>
      </w:pPr>
      <w:r>
        <w:rPr>
          <w:rFonts w:hint="eastAsia" w:ascii="仿宋_GB2312" w:eastAsia="仿宋_GB2312"/>
          <w:color w:val="000000"/>
          <w:sz w:val="32"/>
          <w:szCs w:val="32"/>
          <w:highlight w:val="none"/>
        </w:rPr>
        <w:t>责令</w:t>
      </w:r>
      <w:r>
        <w:rPr>
          <w:rFonts w:hint="eastAsia" w:ascii="仿宋_GB2312" w:hAnsi="宋体" w:eastAsia="仿宋_GB2312" w:cs="宋体"/>
          <w:sz w:val="32"/>
          <w:szCs w:val="32"/>
          <w:lang w:eastAsia="zh-CN"/>
        </w:rPr>
        <w:t>餐饮业户立即整改，减少油烟噪音扰民</w:t>
      </w:r>
      <w:r>
        <w:rPr>
          <w:rFonts w:hint="eastAsia" w:ascii="仿宋_GB2312" w:eastAsia="仿宋_GB2312"/>
          <w:color w:val="000000"/>
          <w:sz w:val="32"/>
          <w:szCs w:val="32"/>
          <w:highlight w:val="none"/>
          <w:lang w:eastAsia="zh-CN"/>
        </w:rPr>
        <w:t>。</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default" w:ascii="仿宋_GB2312" w:eastAsia="仿宋_GB2312"/>
          <w:color w:val="000000"/>
          <w:sz w:val="32"/>
          <w:szCs w:val="32"/>
          <w:lang w:val="en-US"/>
        </w:rPr>
      </w:pPr>
      <w:r>
        <w:rPr>
          <w:rFonts w:hint="eastAsia" w:ascii="仿宋_GB2312" w:eastAsia="仿宋_GB2312"/>
          <w:color w:val="000000"/>
          <w:sz w:val="32"/>
          <w:szCs w:val="32"/>
          <w:lang w:eastAsia="zh-CN"/>
        </w:rPr>
        <w:t>三、</w:t>
      </w:r>
      <w:r>
        <w:rPr>
          <w:rFonts w:hint="eastAsia" w:ascii="仿宋_GB2312" w:eastAsia="仿宋_GB2312"/>
          <w:color w:val="000000"/>
          <w:sz w:val="32"/>
          <w:szCs w:val="32"/>
          <w:lang w:val="en-US" w:eastAsia="zh-CN"/>
        </w:rPr>
        <w:t>整改措施</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hAnsi="宋体" w:eastAsia="仿宋_GB2312" w:cs="宋体"/>
          <w:sz w:val="32"/>
          <w:szCs w:val="32"/>
          <w:lang w:eastAsia="zh-CN"/>
        </w:rPr>
      </w:pPr>
      <w:r>
        <w:rPr>
          <w:rFonts w:hint="eastAsia" w:ascii="仿宋_GB2312" w:hAnsi="宋体" w:eastAsia="仿宋_GB2312" w:cs="宋体"/>
          <w:sz w:val="32"/>
          <w:szCs w:val="32"/>
          <w:lang w:eastAsia="zh-CN"/>
        </w:rPr>
        <w:t>责令20家餐饮业户在经营时段关闭北侧窗户，减少噪音扰民，更换新的餐饮油烟净化器，对沿街商铺周边卫生环境进行彻底清扫，消除环境“脏乱差”。</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eastAsia="仿宋_GB2312"/>
          <w:color w:val="000000"/>
          <w:sz w:val="32"/>
          <w:szCs w:val="32"/>
        </w:rPr>
        <w:t>四、整改完成情况</w:t>
      </w:r>
    </w:p>
    <w:p>
      <w:pPr>
        <w:keepNext w:val="0"/>
        <w:keepLines w:val="0"/>
        <w:pageBreakBefore w:val="0"/>
        <w:widowControl/>
        <w:kinsoku/>
        <w:wordWrap/>
        <w:overflowPunct/>
        <w:topLinePunct w:val="0"/>
        <w:autoSpaceDE/>
        <w:autoSpaceDN/>
        <w:bidi w:val="0"/>
        <w:adjustRightInd w:val="0"/>
        <w:snapToGrid/>
        <w:spacing w:after="0" w:line="580" w:lineRule="exact"/>
        <w:ind w:firstLine="640" w:firstLineChars="200"/>
        <w:textAlignment w:val="auto"/>
        <w:rPr>
          <w:rFonts w:hint="eastAsia" w:ascii="仿宋_GB2312" w:eastAsia="仿宋_GB2312"/>
          <w:color w:val="000000"/>
          <w:sz w:val="32"/>
          <w:szCs w:val="32"/>
        </w:rPr>
      </w:pPr>
      <w:r>
        <w:rPr>
          <w:rFonts w:hint="eastAsia" w:ascii="仿宋_GB2312" w:hAnsi="宋体" w:eastAsia="仿宋_GB2312" w:cs="宋体"/>
          <w:sz w:val="32"/>
          <w:szCs w:val="32"/>
          <w:lang w:eastAsia="zh-CN"/>
        </w:rPr>
        <w:t>已完成整改，餐饮业户已更换新的餐饮油烟净化器，商铺周边环境已彻底清扫。</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bCs/>
          <w:color w:val="000000"/>
          <w:sz w:val="32"/>
          <w:szCs w:val="32"/>
        </w:rPr>
      </w:pPr>
      <w:r>
        <w:rPr>
          <w:rFonts w:hint="eastAsia" w:ascii="仿宋_GB2312" w:eastAsia="仿宋_GB2312"/>
          <w:bCs/>
          <w:color w:val="000000"/>
          <w:sz w:val="32"/>
          <w:szCs w:val="32"/>
        </w:rPr>
        <w:t>五、结论</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ascii="仿宋_GB2312" w:eastAsia="仿宋_GB2312"/>
          <w:color w:val="000000"/>
          <w:sz w:val="32"/>
          <w:szCs w:val="32"/>
        </w:rPr>
      </w:pPr>
      <w:r>
        <w:rPr>
          <w:rFonts w:hint="eastAsia" w:ascii="仿宋_GB2312" w:eastAsia="仿宋_GB2312"/>
          <w:color w:val="000000"/>
          <w:sz w:val="32"/>
          <w:szCs w:val="32"/>
        </w:rPr>
        <w:t>已整改完成</w:t>
      </w:r>
      <w:r>
        <w:rPr>
          <w:rFonts w:hint="eastAsia" w:ascii="仿宋_GB2312" w:eastAsia="仿宋_GB2312"/>
          <w:b w:val="0"/>
          <w:bCs/>
          <w:color w:val="000000"/>
          <w:sz w:val="32"/>
          <w:szCs w:val="32"/>
          <w:lang w:eastAsia="zh-CN"/>
        </w:rPr>
        <w:t>，予以验收合格</w:t>
      </w:r>
      <w:r>
        <w:rPr>
          <w:rFonts w:hint="eastAsia" w:ascii="仿宋_GB2312" w:eastAsia="仿宋_GB2312"/>
          <w:color w:val="000000"/>
          <w:sz w:val="32"/>
          <w:szCs w:val="32"/>
        </w:rPr>
        <w:t>。</w:t>
      </w:r>
    </w:p>
    <w:p>
      <w:pPr>
        <w:keepNext w:val="0"/>
        <w:keepLines w:val="0"/>
        <w:pageBreakBefore w:val="0"/>
        <w:widowControl/>
        <w:kinsoku/>
        <w:wordWrap/>
        <w:overflowPunct/>
        <w:topLinePunct w:val="0"/>
        <w:autoSpaceDE/>
        <w:autoSpaceDN/>
        <w:bidi w:val="0"/>
        <w:adjustRightInd w:val="0"/>
        <w:spacing w:line="580" w:lineRule="exact"/>
        <w:jc w:val="left"/>
        <w:textAlignment w:val="auto"/>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line="580" w:lineRule="exact"/>
        <w:ind w:firstLine="2880" w:firstLineChars="900"/>
        <w:jc w:val="left"/>
        <w:textAlignment w:val="auto"/>
        <w:rPr>
          <w:rFonts w:hint="eastAsia" w:ascii="仿宋_GB2312" w:hAnsi="仿宋" w:eastAsia="仿宋_GB2312"/>
          <w:sz w:val="32"/>
          <w:szCs w:val="32"/>
        </w:rPr>
      </w:pPr>
      <w:r>
        <w:rPr>
          <w:rFonts w:hint="eastAsia" w:ascii="仿宋_GB2312" w:hAnsi="仿宋" w:eastAsia="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580" w:lineRule="exact"/>
        <w:ind w:firstLine="4160" w:firstLineChars="1300"/>
        <w:jc w:val="left"/>
        <w:textAlignment w:val="auto"/>
        <w:rPr>
          <w:rFonts w:hint="eastAsia" w:ascii="仿宋_GB2312" w:hAnsi="仿宋" w:eastAsia="仿宋_GB2312"/>
          <w:sz w:val="32"/>
          <w:szCs w:val="32"/>
        </w:rPr>
      </w:pPr>
      <w:r>
        <w:rPr>
          <w:rFonts w:hint="eastAsia" w:ascii="仿宋_GB2312" w:hAnsi="仿宋" w:eastAsia="仿宋_GB2312"/>
          <w:sz w:val="32"/>
          <w:szCs w:val="32"/>
        </w:rPr>
        <w:t>202</w:t>
      </w:r>
      <w:r>
        <w:rPr>
          <w:rFonts w:hint="eastAsia" w:ascii="仿宋_GB2312" w:hAnsi="仿宋" w:eastAsia="仿宋_GB2312"/>
          <w:sz w:val="32"/>
          <w:szCs w:val="32"/>
          <w:lang w:val="en-US" w:eastAsia="zh-CN"/>
        </w:rPr>
        <w:t>2</w:t>
      </w:r>
      <w:r>
        <w:rPr>
          <w:rFonts w:hint="eastAsia" w:ascii="仿宋_GB2312" w:hAnsi="仿宋" w:eastAsia="仿宋_GB2312"/>
          <w:sz w:val="32"/>
          <w:szCs w:val="32"/>
        </w:rPr>
        <w:t>年</w:t>
      </w:r>
      <w:r>
        <w:rPr>
          <w:rFonts w:hint="eastAsia" w:ascii="仿宋_GB2312" w:hAnsi="仿宋" w:eastAsia="仿宋_GB2312"/>
          <w:sz w:val="32"/>
          <w:szCs w:val="32"/>
          <w:lang w:val="en-US" w:eastAsia="zh-CN"/>
        </w:rPr>
        <w:t>8</w:t>
      </w:r>
      <w:r>
        <w:rPr>
          <w:rFonts w:hint="eastAsia" w:ascii="仿宋_GB2312" w:hAnsi="仿宋" w:eastAsia="仿宋_GB2312"/>
          <w:sz w:val="32"/>
          <w:szCs w:val="32"/>
        </w:rPr>
        <w:t>月</w:t>
      </w:r>
      <w:r>
        <w:rPr>
          <w:rFonts w:hint="eastAsia" w:ascii="仿宋_GB2312" w:hAnsi="仿宋" w:eastAsia="仿宋_GB2312"/>
          <w:sz w:val="32"/>
          <w:szCs w:val="32"/>
          <w:lang w:val="en-US" w:eastAsia="zh-CN"/>
        </w:rPr>
        <w:t>15</w:t>
      </w:r>
      <w:r>
        <w:rPr>
          <w:rFonts w:hint="eastAsia" w:ascii="仿宋_GB2312" w:hAnsi="仿宋" w:eastAsia="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jc w:val="left"/>
        <w:rPr>
          <w:rFonts w:hint="eastAsia" w:ascii="仿宋_GB2312" w:hAnsi="仿宋" w:eastAsia="仿宋_GB2312"/>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313" w:afterLines="100" w:line="600" w:lineRule="exact"/>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关于对第二轮第一批省环保督察交办群众信访件（受理编号：0414039）整改公示情况说明</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rPr>
        <w:t>按照《淄博市贯彻落实中央省生态环境保护督察及“回头看”反馈意见整改销号工作规定》</w:t>
      </w:r>
      <w:r>
        <w:rPr>
          <w:rFonts w:hint="eastAsia" w:ascii="仿宋_GB2312" w:hAnsi="仿宋_GB2312" w:eastAsia="仿宋_GB2312" w:cs="仿宋_GB2312"/>
          <w:kern w:val="0"/>
          <w:sz w:val="32"/>
          <w:szCs w:val="32"/>
          <w:lang w:val="en-US" w:eastAsia="zh-CN"/>
        </w:rPr>
        <w:t>要求，已将第二轮第一批省环保督察交办群众信访件（受理编号：0414039）整改情况进行公示，公示期间无异议。现截图如下：</w:t>
      </w: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textAlignment w:val="auto"/>
        <w:rPr>
          <w:rFonts w:hint="eastAsia" w:ascii="仿宋_GB2312" w:hAnsi="仿宋_GB2312" w:eastAsia="仿宋_GB2312" w:cs="仿宋_GB2312"/>
          <w:kern w:val="0"/>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480" w:lineRule="auto"/>
        <w:ind w:firstLine="640" w:firstLineChars="200"/>
        <w:jc w:val="left"/>
        <w:textAlignment w:val="auto"/>
        <w:rPr>
          <w:rFonts w:hint="eastAsia" w:ascii="仿宋_GB2312" w:eastAsia="仿宋_GB2312" w:cs="Times New Roman"/>
          <w:color w:val="000000"/>
          <w:sz w:val="32"/>
          <w:szCs w:val="32"/>
          <w:lang w:val="en-US" w:eastAsia="zh-CN"/>
        </w:rPr>
      </w:pPr>
      <w:r>
        <w:rPr>
          <w:rFonts w:hint="eastAsia" w:ascii="仿宋_GB2312" w:eastAsia="仿宋_GB2312" w:cs="Times New Roman"/>
          <w:color w:val="000000"/>
          <w:sz w:val="32"/>
          <w:szCs w:val="32"/>
          <w:lang w:val="en-US" w:eastAsia="zh-CN"/>
        </w:rPr>
        <w:t>特此说明。</w:t>
      </w: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spacing w:line="360" w:lineRule="auto"/>
        <w:ind w:firstLine="4454" w:firstLineChars="1392"/>
        <w:jc w:val="left"/>
        <w:rPr>
          <w:rFonts w:hint="eastAsia" w:ascii="仿宋_GB2312" w:eastAsia="仿宋_GB2312"/>
          <w:bCs/>
          <w:color w:val="000000"/>
          <w:sz w:val="32"/>
          <w:szCs w:val="32"/>
        </w:rPr>
      </w:pPr>
    </w:p>
    <w:p>
      <w:pPr>
        <w:keepNext w:val="0"/>
        <w:keepLines w:val="0"/>
        <w:pageBreakBefore w:val="0"/>
        <w:widowControl/>
        <w:kinsoku/>
        <w:wordWrap/>
        <w:overflowPunct/>
        <w:topLinePunct w:val="0"/>
        <w:autoSpaceDE/>
        <w:autoSpaceDN/>
        <w:bidi w:val="0"/>
        <w:adjustRightInd w:val="0"/>
        <w:snapToGrid w:val="0"/>
        <w:spacing w:after="0"/>
        <w:jc w:val="center"/>
        <w:textAlignment w:val="auto"/>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淄博高新技术产业开发区管理委员会</w:t>
      </w:r>
    </w:p>
    <w:p>
      <w:pPr>
        <w:jc w:val="center"/>
        <w:rPr>
          <w:rFonts w:hint="eastAsia" w:ascii="方正小标宋简体" w:eastAsia="方正小标宋简体"/>
          <w:color w:val="000000"/>
          <w:spacing w:val="-24"/>
          <w:sz w:val="44"/>
          <w:szCs w:val="44"/>
          <w:lang w:eastAsia="zh-CN"/>
        </w:rPr>
      </w:pPr>
      <w:r>
        <w:rPr>
          <w:rFonts w:hint="eastAsia" w:ascii="方正小标宋简体" w:eastAsia="方正小标宋简体"/>
          <w:color w:val="000000"/>
          <w:spacing w:val="-24"/>
          <w:sz w:val="44"/>
          <w:szCs w:val="44"/>
          <w:lang w:eastAsia="zh-CN"/>
        </w:rPr>
        <w:t>关于对第二轮第一批省环保督察交办群众信访件（受理编号：0414039）进行复核验收的申请</w:t>
      </w:r>
    </w:p>
    <w:p>
      <w:pPr>
        <w:keepNext w:val="0"/>
        <w:keepLines w:val="0"/>
        <w:pageBreakBefore w:val="0"/>
        <w:widowControl/>
        <w:kinsoku/>
        <w:wordWrap/>
        <w:overflowPunct/>
        <w:topLinePunct w:val="0"/>
        <w:autoSpaceDE/>
        <w:autoSpaceDN/>
        <w:bidi w:val="0"/>
        <w:adjustRightInd w:val="0"/>
        <w:snapToGrid w:val="0"/>
        <w:spacing w:after="0" w:line="58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市</w:t>
      </w:r>
      <w:r>
        <w:rPr>
          <w:rFonts w:hint="eastAsia" w:ascii="仿宋_GB2312" w:hAnsi="仿宋_GB2312" w:eastAsia="仿宋_GB2312" w:cs="仿宋_GB2312"/>
          <w:sz w:val="32"/>
          <w:szCs w:val="32"/>
          <w:lang w:eastAsia="zh-CN"/>
        </w:rPr>
        <w:t>城市管理局</w:t>
      </w:r>
      <w:r>
        <w:rPr>
          <w:rFonts w:hint="eastAsia" w:ascii="仿宋_GB2312" w:hAnsi="仿宋_GB2312" w:eastAsia="仿宋_GB2312" w:cs="仿宋_GB2312"/>
          <w:sz w:val="32"/>
          <w:szCs w:val="32"/>
        </w:rPr>
        <w:t>：</w:t>
      </w:r>
    </w:p>
    <w:p>
      <w:pPr>
        <w:keepNext w:val="0"/>
        <w:keepLines w:val="0"/>
        <w:pageBreakBefore w:val="0"/>
        <w:widowControl/>
        <w:kinsoku/>
        <w:wordWrap/>
        <w:overflowPunct/>
        <w:topLinePunct w:val="0"/>
        <w:autoSpaceDE/>
        <w:autoSpaceDN/>
        <w:bidi w:val="0"/>
        <w:adjustRightInd w:val="0"/>
        <w:snapToGrid w:val="0"/>
        <w:spacing w:after="0" w:line="58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新区负责整改的第二轮第一批省环保督察交办群众信访件（受理编号：0414039）已整改完毕，并进行了验收，在高新区管委网站上公示无异议，按照《淄博市贯彻落实中央省生态环境保护督察及“回头看”反馈意见整改销号工作规定》要求，现申请进行复核验收。</w:t>
      </w:r>
    </w:p>
    <w:p>
      <w:pPr>
        <w:keepNext w:val="0"/>
        <w:keepLines w:val="0"/>
        <w:pageBreakBefore w:val="0"/>
        <w:widowControl/>
        <w:kinsoku/>
        <w:wordWrap/>
        <w:overflowPunct/>
        <w:topLinePunct w:val="0"/>
        <w:autoSpaceDE/>
        <w:autoSpaceDN/>
        <w:bidi w:val="0"/>
        <w:adjustRightInd w:val="0"/>
        <w:snapToGrid w:val="0"/>
        <w:spacing w:after="0" w:line="580" w:lineRule="exact"/>
        <w:ind w:firstLine="2560" w:firstLineChars="8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联系人：</w:t>
      </w:r>
      <w:r>
        <w:rPr>
          <w:rFonts w:hint="eastAsia" w:ascii="仿宋_GB2312" w:hAnsi="仿宋_GB2312" w:eastAsia="仿宋_GB2312" w:cs="仿宋_GB2312"/>
          <w:sz w:val="32"/>
          <w:szCs w:val="32"/>
          <w:lang w:eastAsia="zh-CN"/>
        </w:rPr>
        <w:t>胡庆法</w:t>
      </w:r>
      <w:r>
        <w:rPr>
          <w:rFonts w:hint="eastAsia" w:ascii="仿宋_GB2312" w:hAnsi="仿宋_GB2312" w:eastAsia="仿宋_GB2312" w:cs="仿宋_GB2312"/>
          <w:sz w:val="32"/>
          <w:szCs w:val="32"/>
        </w:rPr>
        <w:t xml:space="preserve">        电话：</w:t>
      </w:r>
      <w:r>
        <w:rPr>
          <w:rFonts w:hint="eastAsia" w:ascii="仿宋_GB2312" w:hAnsi="仿宋_GB2312" w:eastAsia="仿宋_GB2312" w:cs="仿宋_GB2312"/>
          <w:sz w:val="32"/>
          <w:szCs w:val="32"/>
          <w:lang w:val="en-US" w:eastAsia="zh-CN"/>
        </w:rPr>
        <w:t>3582375</w:t>
      </w:r>
    </w:p>
    <w:p>
      <w:pPr>
        <w:ind w:firstLine="2560" w:firstLineChars="800"/>
        <w:rPr>
          <w:rFonts w:hint="eastAsia" w:ascii="仿宋_GB2312" w:hAnsi="仿宋_GB2312" w:eastAsia="仿宋_GB2312" w:cs="仿宋_GB2312"/>
          <w:sz w:val="32"/>
          <w:szCs w:val="32"/>
          <w:lang w:val="en-US" w:eastAsia="zh-CN"/>
        </w:rPr>
      </w:pP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2854" w:firstLineChars="892"/>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淄博高新技术产业开发区管理委员会</w:t>
      </w:r>
    </w:p>
    <w:p>
      <w:pPr>
        <w:keepNext w:val="0"/>
        <w:keepLines w:val="0"/>
        <w:pageBreakBefore w:val="0"/>
        <w:widowControl/>
        <w:kinsoku/>
        <w:wordWrap/>
        <w:overflowPunct/>
        <w:topLinePunct w:val="0"/>
        <w:autoSpaceDE/>
        <w:autoSpaceDN/>
        <w:bidi w:val="0"/>
        <w:adjustRightInd w:val="0"/>
        <w:snapToGrid w:val="0"/>
        <w:spacing w:after="0" w:line="360" w:lineRule="auto"/>
        <w:ind w:right="522" w:firstLine="4134" w:firstLineChars="1292"/>
        <w:jc w:val="left"/>
        <w:textAlignment w:val="auto"/>
        <w:rPr>
          <w:rFonts w:hint="eastAsia" w:ascii="仿宋_GB2312" w:hAnsi="仿宋" w:eastAsia="仿宋_GB2312"/>
          <w:sz w:val="32"/>
          <w:szCs w:val="32"/>
        </w:rPr>
      </w:pPr>
      <w:r>
        <w:rPr>
          <w:rFonts w:hint="eastAsia"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val="en-US" w:eastAsia="zh-CN"/>
        </w:rPr>
        <w:t>9</w:t>
      </w:r>
      <w:r>
        <w:rPr>
          <w:rFonts w:hint="eastAsia" w:ascii="仿宋_GB2312" w:hAnsi="仿宋_GB2312" w:eastAsia="仿宋_GB2312" w:cs="仿宋_GB2312"/>
          <w:sz w:val="32"/>
          <w:szCs w:val="32"/>
        </w:rPr>
        <w:t>月</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日</w:t>
      </w: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pacing w:line="360" w:lineRule="auto"/>
        <w:ind w:firstLine="4454" w:firstLineChars="1392"/>
        <w:jc w:val="left"/>
        <w:rPr>
          <w:rFonts w:hint="eastAsia" w:ascii="仿宋_GB2312" w:hAnsi="仿宋" w:eastAsia="仿宋_GB2312"/>
          <w:sz w:val="32"/>
          <w:szCs w:val="32"/>
        </w:rPr>
      </w:pPr>
    </w:p>
    <w:p>
      <w:pPr>
        <w:snapToGrid/>
        <w:spacing w:after="0" w:line="560" w:lineRule="exact"/>
        <w:jc w:val="center"/>
        <w:rPr>
          <w:rFonts w:hint="eastAsia" w:ascii="方正小标宋简体" w:eastAsia="方正小标宋简体"/>
          <w:color w:val="000000"/>
          <w:sz w:val="44"/>
          <w:szCs w:val="44"/>
        </w:rPr>
      </w:pP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淄博高新</w:t>
      </w:r>
      <w:r>
        <w:rPr>
          <w:rFonts w:ascii="方正小标宋简体" w:eastAsia="方正小标宋简体"/>
          <w:color w:val="000000"/>
          <w:sz w:val="44"/>
          <w:szCs w:val="44"/>
        </w:rPr>
        <w:t>技术产业开发区管理委员会</w:t>
      </w:r>
    </w:p>
    <w:p>
      <w:pPr>
        <w:snapToGrid/>
        <w:spacing w:after="0" w:line="560" w:lineRule="exact"/>
        <w:jc w:val="center"/>
        <w:rPr>
          <w:rFonts w:hint="eastAsia" w:ascii="方正小标宋简体" w:eastAsia="方正小标宋简体"/>
          <w:color w:val="000000"/>
          <w:sz w:val="44"/>
          <w:szCs w:val="44"/>
        </w:rPr>
      </w:pPr>
      <w:r>
        <w:rPr>
          <w:rFonts w:hint="eastAsia" w:ascii="方正小标宋简体" w:eastAsia="方正小标宋简体"/>
          <w:color w:val="000000"/>
          <w:sz w:val="44"/>
          <w:szCs w:val="44"/>
        </w:rPr>
        <w:t>关于报备</w:t>
      </w:r>
      <w:r>
        <w:rPr>
          <w:rFonts w:hint="eastAsia" w:ascii="方正小标宋简体" w:eastAsia="方正小标宋简体"/>
          <w:color w:val="000000"/>
          <w:spacing w:val="-24"/>
          <w:sz w:val="44"/>
          <w:szCs w:val="44"/>
        </w:rPr>
        <w:t>第二轮第一批省环保督察交办群众信访件（受理编号：0414039）</w:t>
      </w:r>
      <w:r>
        <w:rPr>
          <w:rFonts w:hint="eastAsia" w:ascii="方正小标宋简体" w:eastAsia="方正小标宋简体"/>
          <w:color w:val="000000"/>
          <w:sz w:val="44"/>
          <w:szCs w:val="44"/>
        </w:rPr>
        <w:t>整改销号资料的</w:t>
      </w:r>
    </w:p>
    <w:p>
      <w:pPr>
        <w:snapToGrid/>
        <w:spacing w:after="0" w:line="560" w:lineRule="exact"/>
        <w:jc w:val="center"/>
        <w:rPr>
          <w:rFonts w:ascii="方正小标宋简体" w:eastAsia="方正小标宋简体"/>
          <w:color w:val="000000"/>
          <w:sz w:val="44"/>
          <w:szCs w:val="44"/>
        </w:rPr>
      </w:pPr>
      <w:r>
        <w:rPr>
          <w:rFonts w:hint="eastAsia" w:ascii="方正小标宋简体" w:eastAsia="方正小标宋简体"/>
          <w:color w:val="000000"/>
          <w:sz w:val="44"/>
          <w:szCs w:val="44"/>
        </w:rPr>
        <w:t>报告</w:t>
      </w:r>
    </w:p>
    <w:p>
      <w:pPr>
        <w:snapToGrid/>
        <w:spacing w:after="0" w:line="560" w:lineRule="exact"/>
        <w:ind w:firstLine="640" w:firstLineChars="200"/>
        <w:rPr>
          <w:rFonts w:ascii="仿宋_GB2312" w:eastAsia="仿宋_GB2312"/>
          <w:color w:val="000000"/>
          <w:sz w:val="32"/>
          <w:szCs w:val="32"/>
        </w:rPr>
      </w:pPr>
    </w:p>
    <w:p>
      <w:pPr>
        <w:snapToGrid/>
        <w:spacing w:after="0" w:line="560" w:lineRule="exact"/>
        <w:rPr>
          <w:rFonts w:ascii="仿宋_GB2312" w:eastAsia="仿宋_GB2312"/>
          <w:color w:val="000000"/>
          <w:sz w:val="32"/>
          <w:szCs w:val="32"/>
        </w:rPr>
      </w:pPr>
      <w:r>
        <w:rPr>
          <w:rFonts w:hint="eastAsia" w:ascii="仿宋_GB2312" w:eastAsia="仿宋_GB2312"/>
          <w:color w:val="000000"/>
          <w:sz w:val="32"/>
          <w:szCs w:val="32"/>
        </w:rPr>
        <w:t>淄博市环境保护督察反馈意见整改工作领导小组：</w:t>
      </w:r>
      <w:r>
        <w:rPr>
          <w:rFonts w:ascii="仿宋_GB2312" w:eastAsia="仿宋_GB2312"/>
          <w:color w:val="000000"/>
          <w:sz w:val="32"/>
          <w:szCs w:val="32"/>
        </w:rPr>
        <w:t xml:space="preserve"> </w:t>
      </w:r>
    </w:p>
    <w:p>
      <w:pPr>
        <w:snapToGrid/>
        <w:spacing w:after="0" w:line="560" w:lineRule="exact"/>
        <w:ind w:firstLine="640" w:firstLineChars="200"/>
        <w:rPr>
          <w:rFonts w:ascii="仿宋_GB2312" w:eastAsia="仿宋_GB2312"/>
          <w:color w:val="000000"/>
          <w:sz w:val="32"/>
          <w:szCs w:val="32"/>
        </w:rPr>
      </w:pPr>
      <w:r>
        <w:rPr>
          <w:rFonts w:hint="eastAsia" w:ascii="仿宋_GB2312" w:eastAsia="仿宋_GB2312"/>
          <w:color w:val="000000"/>
          <w:sz w:val="32"/>
          <w:szCs w:val="32"/>
        </w:rPr>
        <w:t>高新区承担的</w:t>
      </w:r>
      <w:r>
        <w:rPr>
          <w:rFonts w:hint="eastAsia" w:ascii="仿宋_GB2312" w:eastAsia="仿宋_GB2312"/>
          <w:color w:val="000000"/>
          <w:sz w:val="32"/>
          <w:szCs w:val="32"/>
          <w:lang w:eastAsia="zh-CN"/>
        </w:rPr>
        <w:t>省</w:t>
      </w:r>
      <w:r>
        <w:rPr>
          <w:rFonts w:hint="eastAsia" w:ascii="仿宋_GB2312" w:eastAsia="仿宋_GB2312"/>
          <w:color w:val="000000"/>
          <w:sz w:val="32"/>
          <w:szCs w:val="32"/>
        </w:rPr>
        <w:t>第二轮第一批省环保督察交办群众信访件（受理编号：0414039）整改工作，目前已整改完成，并按要求进行验收（复核）、公示和销号。现将整改资料上报备案。</w:t>
      </w:r>
    </w:p>
    <w:p>
      <w:pPr>
        <w:snapToGrid/>
        <w:spacing w:after="0" w:line="560" w:lineRule="exact"/>
        <w:rPr>
          <w:rFonts w:ascii="仿宋_GB2312" w:eastAsia="仿宋_GB2312"/>
          <w:color w:val="000000"/>
          <w:sz w:val="32"/>
          <w:szCs w:val="32"/>
        </w:rPr>
      </w:pPr>
    </w:p>
    <w:p>
      <w:pPr>
        <w:snapToGrid/>
        <w:spacing w:after="0" w:line="560" w:lineRule="exact"/>
        <w:ind w:firstLine="640" w:firstLineChars="200"/>
        <w:rPr>
          <w:rFonts w:ascii="仿宋_GB2312" w:eastAsia="仿宋_GB2312"/>
          <w:color w:val="000000"/>
          <w:sz w:val="32"/>
          <w:szCs w:val="32"/>
        </w:rPr>
      </w:pPr>
    </w:p>
    <w:p>
      <w:pPr>
        <w:snapToGrid/>
        <w:spacing w:after="0" w:line="560" w:lineRule="exact"/>
        <w:ind w:firstLine="2400" w:firstLineChars="750"/>
        <w:rPr>
          <w:rFonts w:ascii="仿宋_GB2312" w:eastAsia="仿宋_GB2312"/>
          <w:color w:val="000000"/>
          <w:sz w:val="32"/>
          <w:szCs w:val="32"/>
        </w:rPr>
      </w:pPr>
    </w:p>
    <w:p>
      <w:pPr>
        <w:snapToGrid/>
        <w:spacing w:after="0" w:line="560" w:lineRule="exact"/>
        <w:ind w:firstLine="2720" w:firstLineChars="850"/>
        <w:rPr>
          <w:rFonts w:ascii="仿宋_GB2312" w:eastAsia="仿宋_GB2312"/>
          <w:color w:val="000000"/>
          <w:sz w:val="32"/>
          <w:szCs w:val="32"/>
        </w:rPr>
      </w:pPr>
      <w:r>
        <w:rPr>
          <w:rFonts w:hint="eastAsia" w:ascii="仿宋_GB2312" w:eastAsia="仿宋_GB2312"/>
          <w:color w:val="000000"/>
          <w:sz w:val="32"/>
          <w:szCs w:val="32"/>
        </w:rPr>
        <w:t>淄博高新</w:t>
      </w:r>
      <w:r>
        <w:rPr>
          <w:rFonts w:ascii="仿宋_GB2312" w:eastAsia="仿宋_GB2312"/>
          <w:color w:val="000000"/>
          <w:sz w:val="32"/>
          <w:szCs w:val="32"/>
        </w:rPr>
        <w:t>技术产业开发区管理委员会</w:t>
      </w:r>
    </w:p>
    <w:p>
      <w:r>
        <w:rPr>
          <w:rFonts w:ascii="仿宋_GB2312" w:eastAsia="仿宋_GB2312"/>
          <w:color w:val="000000"/>
          <w:sz w:val="32"/>
          <w:szCs w:val="32"/>
        </w:rPr>
        <w:t xml:space="preserve">                           202</w:t>
      </w:r>
      <w:r>
        <w:rPr>
          <w:rFonts w:hint="eastAsia" w:ascii="仿宋_GB2312" w:eastAsia="仿宋_GB2312"/>
          <w:color w:val="000000"/>
          <w:sz w:val="32"/>
          <w:szCs w:val="32"/>
          <w:lang w:val="en-US" w:eastAsia="zh-CN"/>
        </w:rPr>
        <w:t>2</w:t>
      </w:r>
      <w:r>
        <w:rPr>
          <w:rFonts w:hint="eastAsia" w:ascii="仿宋_GB2312" w:eastAsia="仿宋_GB2312"/>
          <w:color w:val="000000"/>
          <w:sz w:val="32"/>
          <w:szCs w:val="32"/>
        </w:rPr>
        <w:t>年</w:t>
      </w:r>
      <w:r>
        <w:rPr>
          <w:rFonts w:hint="eastAsia" w:ascii="仿宋_GB2312" w:eastAsia="仿宋_GB2312"/>
          <w:color w:val="000000"/>
          <w:sz w:val="32"/>
          <w:szCs w:val="32"/>
          <w:lang w:val="en-US" w:eastAsia="zh-CN"/>
        </w:rPr>
        <w:t>10</w:t>
      </w:r>
      <w:r>
        <w:rPr>
          <w:rFonts w:hint="eastAsia" w:ascii="仿宋_GB2312" w:eastAsia="仿宋_GB2312"/>
          <w:color w:val="000000"/>
          <w:sz w:val="32"/>
          <w:szCs w:val="32"/>
        </w:rPr>
        <w:t>月</w:t>
      </w:r>
      <w:r>
        <w:rPr>
          <w:rFonts w:hint="eastAsia" w:ascii="仿宋_GB2312" w:eastAsia="仿宋_GB2312"/>
          <w:color w:val="000000"/>
          <w:sz w:val="32"/>
          <w:szCs w:val="32"/>
          <w:lang w:val="en-US" w:eastAsia="zh-CN"/>
        </w:rPr>
        <w:t>15</w:t>
      </w:r>
      <w:r>
        <w:rPr>
          <w:rFonts w:hint="eastAsia" w:ascii="仿宋_GB2312" w:eastAsia="仿宋_GB2312"/>
          <w:color w:val="000000"/>
          <w:sz w:val="32"/>
          <w:szCs w:val="32"/>
        </w:rPr>
        <w:t>日</w:t>
      </w:r>
    </w:p>
    <w:p>
      <w:pPr>
        <w:spacing w:line="360" w:lineRule="auto"/>
        <w:jc w:val="left"/>
        <w:rPr>
          <w:rFonts w:hint="eastAsia" w:ascii="仿宋_GB2312" w:hAnsi="仿宋" w:eastAsia="仿宋_GB2312"/>
          <w:sz w:val="32"/>
          <w:szCs w:val="32"/>
        </w:rPr>
      </w:pPr>
    </w:p>
    <w:sectPr>
      <w:pgSz w:w="11906" w:h="16838"/>
      <w:pgMar w:top="1440" w:right="164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B8C208D"/>
    <w:multiLevelType w:val="singleLevel"/>
    <w:tmpl w:val="EB8C208D"/>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gyOGFmZDA0ZDgzZmEwZGFkZGNkMzRjODYxNGU2YTAifQ=="/>
  </w:docVars>
  <w:rsids>
    <w:rsidRoot w:val="005147C2"/>
    <w:rsid w:val="000165C7"/>
    <w:rsid w:val="00234B64"/>
    <w:rsid w:val="003A1E44"/>
    <w:rsid w:val="005147C2"/>
    <w:rsid w:val="005A3B1E"/>
    <w:rsid w:val="0066511E"/>
    <w:rsid w:val="007418DE"/>
    <w:rsid w:val="0097623E"/>
    <w:rsid w:val="009C60D2"/>
    <w:rsid w:val="00CD20AA"/>
    <w:rsid w:val="00E07254"/>
    <w:rsid w:val="00FC0191"/>
    <w:rsid w:val="0216514F"/>
    <w:rsid w:val="078A7F0A"/>
    <w:rsid w:val="098F77DB"/>
    <w:rsid w:val="0A1B7C93"/>
    <w:rsid w:val="0AD94458"/>
    <w:rsid w:val="15EC304D"/>
    <w:rsid w:val="15FA7649"/>
    <w:rsid w:val="1A932550"/>
    <w:rsid w:val="1BE52871"/>
    <w:rsid w:val="1C3537E3"/>
    <w:rsid w:val="1F4B6889"/>
    <w:rsid w:val="25924693"/>
    <w:rsid w:val="27136B72"/>
    <w:rsid w:val="33D06178"/>
    <w:rsid w:val="394F00DA"/>
    <w:rsid w:val="3E372372"/>
    <w:rsid w:val="423E12D8"/>
    <w:rsid w:val="42FA37ED"/>
    <w:rsid w:val="443B2E8B"/>
    <w:rsid w:val="4DAD3AA0"/>
    <w:rsid w:val="4E952941"/>
    <w:rsid w:val="50267B3A"/>
    <w:rsid w:val="50B12555"/>
    <w:rsid w:val="57B114BD"/>
    <w:rsid w:val="5AFD4615"/>
    <w:rsid w:val="5B3D7EC0"/>
    <w:rsid w:val="5B607E21"/>
    <w:rsid w:val="5C6A6EA0"/>
    <w:rsid w:val="5D5F0571"/>
    <w:rsid w:val="5DCF13B5"/>
    <w:rsid w:val="5F24793A"/>
    <w:rsid w:val="669A3048"/>
    <w:rsid w:val="696E466F"/>
    <w:rsid w:val="6D7C2F33"/>
    <w:rsid w:val="6F402AC4"/>
    <w:rsid w:val="797B0831"/>
    <w:rsid w:val="7D5449C1"/>
    <w:rsid w:val="7EC85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微软雅黑" w:cs="Times New Roman"/>
      <w:kern w:val="0"/>
      <w:sz w:val="22"/>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unhideWhenUsed/>
    <w:qFormat/>
    <w:uiPriority w:val="99"/>
    <w:pPr>
      <w:widowControl w:val="0"/>
      <w:tabs>
        <w:tab w:val="center" w:pos="4153"/>
        <w:tab w:val="right" w:pos="8306"/>
      </w:tabs>
      <w:adjustRightInd/>
      <w:spacing w:after="0"/>
    </w:pPr>
    <w:rPr>
      <w:rFonts w:asciiTheme="minorHAnsi" w:hAnsiTheme="minorHAnsi" w:eastAsiaTheme="minorEastAsia" w:cstheme="minorBidi"/>
      <w:kern w:val="2"/>
      <w:sz w:val="18"/>
      <w:szCs w:val="18"/>
    </w:rPr>
  </w:style>
  <w:style w:type="paragraph" w:styleId="3">
    <w:name w:val="header"/>
    <w:basedOn w:val="1"/>
    <w:link w:val="6"/>
    <w:unhideWhenUsed/>
    <w:qFormat/>
    <w:uiPriority w:val="99"/>
    <w:pPr>
      <w:widowControl w:val="0"/>
      <w:pBdr>
        <w:bottom w:val="single" w:color="auto" w:sz="6" w:space="1"/>
      </w:pBdr>
      <w:tabs>
        <w:tab w:val="center" w:pos="4153"/>
        <w:tab w:val="right" w:pos="8306"/>
      </w:tabs>
      <w:adjustRightInd/>
      <w:spacing w:after="0"/>
      <w:jc w:val="center"/>
    </w:pPr>
    <w:rPr>
      <w:rFonts w:asciiTheme="minorHAnsi" w:hAnsiTheme="minorHAnsi" w:eastAsiaTheme="minorEastAsia" w:cstheme="minorBidi"/>
      <w:kern w:val="2"/>
      <w:sz w:val="18"/>
      <w:szCs w:val="18"/>
    </w:rPr>
  </w:style>
  <w:style w:type="character" w:customStyle="1" w:styleId="6">
    <w:name w:val="页眉 Char"/>
    <w:basedOn w:val="5"/>
    <w:link w:val="3"/>
    <w:qFormat/>
    <w:uiPriority w:val="99"/>
    <w:rPr>
      <w:sz w:val="18"/>
      <w:szCs w:val="18"/>
    </w:rPr>
  </w:style>
  <w:style w:type="character" w:customStyle="1" w:styleId="7">
    <w:name w:val="页脚 Char"/>
    <w:basedOn w:val="5"/>
    <w:link w:val="2"/>
    <w:qFormat/>
    <w:uiPriority w:val="99"/>
    <w:rPr>
      <w:sz w:val="18"/>
      <w:szCs w:val="18"/>
    </w:rPr>
  </w:style>
  <w:style w:type="paragraph" w:styleId="8">
    <w:name w:val="List Paragraph"/>
    <w:basedOn w:val="1"/>
    <w:qFormat/>
    <w:uiPriority w:val="99"/>
    <w:pPr>
      <w:ind w:firstLine="420" w:firstLineChars="200"/>
    </w:pPr>
  </w:style>
  <w:style w:type="paragraph" w:customStyle="1" w:styleId="9">
    <w:name w:val="列出段落1"/>
    <w:basedOn w:val="1"/>
    <w:qFormat/>
    <w:uiPriority w:val="34"/>
    <w:pPr>
      <w:ind w:firstLine="420" w:firstLineChars="200"/>
    </w:pPr>
    <w:rPr>
      <w:rFonts w:asciiTheme="minorHAnsi" w:hAnsiTheme="minorHAnsi" w:eastAsiaTheme="minorEastAsia" w:cstheme="minorBidi"/>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9</Pages>
  <Words>2109</Words>
  <Characters>2282</Characters>
  <Lines>1</Lines>
  <Paragraphs>1</Paragraphs>
  <TotalTime>1</TotalTime>
  <ScaleCrop>false</ScaleCrop>
  <LinksUpToDate>false</LinksUpToDate>
  <CharactersWithSpaces>2331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2020-04-29T06:02:00Z</dcterms:created>
  <dc:creator>PC</dc:creator>
  <cp:lastModifiedBy>垂死病中惊坐起，感觉自己萌萌哒！</cp:lastModifiedBy>
  <cp:lastPrinted>2020-11-02T03:00:00Z</cp:lastPrinted>
  <dcterms:modified xsi:type="dcterms:W3CDTF">2022-09-27T02:05:48Z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265A442C27A24825B624F68E7DD3893F</vt:lpwstr>
  </property>
</Properties>
</file>