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center"/>
        <w:rPr>
          <w:rFonts w:ascii="宋体" w:hAnsi="宋体" w:cs="宋体"/>
          <w:color w:val="000000"/>
          <w:kern w:val="0"/>
          <w:sz w:val="28"/>
          <w:szCs w:val="28"/>
        </w:rPr>
      </w:pPr>
      <w:r>
        <w:rPr>
          <w:rFonts w:hint="eastAsia" w:ascii="宋体" w:hAnsi="宋体" w:cs="宋体"/>
          <w:bCs/>
          <w:color w:val="000000"/>
          <w:kern w:val="0"/>
          <w:sz w:val="40"/>
          <w:szCs w:val="40"/>
        </w:rPr>
        <w:t>淄博</w:t>
      </w:r>
      <w:r>
        <w:rPr>
          <w:rFonts w:ascii="宋体" w:hAnsi="宋体" w:cs="宋体"/>
          <w:bCs/>
          <w:color w:val="000000"/>
          <w:kern w:val="0"/>
          <w:sz w:val="40"/>
          <w:szCs w:val="40"/>
        </w:rPr>
        <w:t>****</w:t>
      </w:r>
      <w:r>
        <w:rPr>
          <w:rFonts w:hint="eastAsia" w:ascii="宋体" w:hAnsi="宋体" w:cs="宋体"/>
          <w:bCs/>
          <w:color w:val="000000"/>
          <w:kern w:val="0"/>
          <w:sz w:val="40"/>
          <w:szCs w:val="40"/>
        </w:rPr>
        <w:t>有限公司章程</w:t>
      </w:r>
    </w:p>
    <w:p>
      <w:pPr>
        <w:widowControl/>
        <w:spacing w:line="400" w:lineRule="exact"/>
        <w:ind w:firstLine="480" w:firstLineChars="200"/>
        <w:jc w:val="left"/>
        <w:rPr>
          <w:rFonts w:ascii="宋体" w:hAnsi="宋体" w:cs="宋体"/>
          <w:color w:val="000000"/>
          <w:kern w:val="0"/>
          <w:sz w:val="24"/>
        </w:rPr>
      </w:pPr>
      <w:r>
        <w:rPr>
          <w:rFonts w:hint="eastAsia" w:ascii="宋体" w:hAnsi="宋体" w:cs="宋体"/>
          <w:color w:val="000000"/>
          <w:kern w:val="0"/>
          <w:sz w:val="24"/>
        </w:rPr>
        <w:t>为了规范本公司的组织和行为，保障公司、股东和债权人的合法权益，根据《中华人民共和国公司法》，经公司全体股东讨论，制定本章程。</w:t>
      </w:r>
    </w:p>
    <w:p>
      <w:pPr>
        <w:widowControl/>
        <w:spacing w:before="156" w:beforeLines="50" w:after="156" w:afterLines="50" w:line="400" w:lineRule="exact"/>
        <w:jc w:val="center"/>
        <w:rPr>
          <w:rFonts w:ascii="宋体" w:hAnsi="宋体" w:cs="宋体"/>
          <w:bCs/>
          <w:color w:val="000000"/>
          <w:kern w:val="0"/>
          <w:sz w:val="24"/>
        </w:rPr>
      </w:pPr>
      <w:bookmarkStart w:id="0" w:name="_Toc26735_WPSOffice_Level1"/>
      <w:bookmarkStart w:id="1" w:name="_Toc4255_WPSOffice_Level1"/>
      <w:r>
        <w:rPr>
          <w:rFonts w:hint="eastAsia" w:ascii="宋体" w:hAnsi="宋体" w:cs="宋体"/>
          <w:bCs/>
          <w:color w:val="000000"/>
          <w:kern w:val="0"/>
          <w:sz w:val="24"/>
        </w:rPr>
        <w:t>第一章公司名称和住所</w:t>
      </w:r>
      <w:bookmarkEnd w:id="0"/>
      <w:bookmarkEnd w:id="1"/>
    </w:p>
    <w:p>
      <w:pPr>
        <w:widowControl/>
        <w:spacing w:line="400" w:lineRule="exact"/>
        <w:ind w:firstLine="480" w:firstLineChars="200"/>
        <w:jc w:val="left"/>
        <w:rPr>
          <w:rFonts w:ascii="宋体" w:hAnsi="宋体" w:cs="宋体"/>
          <w:color w:val="000000"/>
          <w:kern w:val="0"/>
          <w:sz w:val="24"/>
        </w:rPr>
      </w:pPr>
      <w:r>
        <w:rPr>
          <w:rFonts w:hint="eastAsia" w:ascii="宋体" w:hAnsi="宋体" w:cs="宋体"/>
          <w:bCs/>
          <w:color w:val="000000"/>
          <w:kern w:val="0"/>
          <w:sz w:val="24"/>
        </w:rPr>
        <w:t>第一条</w:t>
      </w:r>
      <w:r>
        <w:rPr>
          <w:rFonts w:hint="eastAsia" w:ascii="宋体" w:hAnsi="宋体" w:cs="宋体"/>
          <w:color w:val="000000"/>
          <w:kern w:val="0"/>
          <w:sz w:val="24"/>
        </w:rPr>
        <w:t>公司名称：淄博</w:t>
      </w:r>
      <w:r>
        <w:rPr>
          <w:rFonts w:ascii="宋体" w:hAnsi="宋体" w:cs="宋体"/>
          <w:color w:val="000000"/>
          <w:kern w:val="0"/>
          <w:sz w:val="24"/>
        </w:rPr>
        <w:t>****</w:t>
      </w:r>
      <w:r>
        <w:rPr>
          <w:rFonts w:hint="eastAsia" w:ascii="宋体" w:hAnsi="宋体" w:cs="宋体"/>
          <w:color w:val="000000"/>
          <w:kern w:val="0"/>
          <w:sz w:val="24"/>
        </w:rPr>
        <w:t>有限公司</w:t>
      </w:r>
    </w:p>
    <w:p>
      <w:pPr>
        <w:spacing w:line="400" w:lineRule="exact"/>
        <w:ind w:firstLine="480" w:firstLineChars="200"/>
        <w:rPr>
          <w:rFonts w:ascii="宋体" w:hAnsi="宋体"/>
          <w:color w:val="FF0000"/>
          <w:sz w:val="24"/>
        </w:rPr>
      </w:pPr>
      <w:r>
        <w:rPr>
          <w:rFonts w:hint="eastAsia" w:ascii="宋体" w:hAnsi="宋体" w:cs="宋体"/>
          <w:bCs/>
          <w:color w:val="000000"/>
          <w:kern w:val="0"/>
          <w:sz w:val="24"/>
        </w:rPr>
        <w:t>第二条</w:t>
      </w:r>
      <w:r>
        <w:rPr>
          <w:rFonts w:ascii="宋体" w:hAnsi="宋体"/>
          <w:color w:val="000000"/>
          <w:kern w:val="0"/>
          <w:sz w:val="24"/>
        </w:rPr>
        <w:t xml:space="preserve">  </w:t>
      </w:r>
      <w:r>
        <w:rPr>
          <w:rFonts w:hint="eastAsia" w:ascii="宋体" w:hAnsi="宋体" w:cs="宋体"/>
          <w:color w:val="000000"/>
          <w:kern w:val="0"/>
          <w:sz w:val="24"/>
        </w:rPr>
        <w:t>公司住所</w:t>
      </w:r>
      <w:r>
        <w:rPr>
          <w:rFonts w:hint="eastAsia" w:ascii="宋体" w:hAnsi="宋体" w:cs="宋体"/>
          <w:color w:val="FF0000"/>
          <w:kern w:val="0"/>
          <w:sz w:val="24"/>
        </w:rPr>
        <w:t>：</w:t>
      </w:r>
      <w:r>
        <w:rPr>
          <w:rFonts w:hint="eastAsia" w:ascii="宋体" w:hAnsi="宋体"/>
          <w:color w:val="FF0000"/>
          <w:sz w:val="24"/>
        </w:rPr>
        <w:t>山东省淄博市高新区柳泉路111号创业火炬广场F座1-5层（地址精确到房间号）</w:t>
      </w:r>
    </w:p>
    <w:p>
      <w:pPr>
        <w:widowControl/>
        <w:spacing w:before="156" w:beforeLines="50" w:after="156" w:afterLines="50" w:line="400" w:lineRule="exact"/>
        <w:jc w:val="center"/>
        <w:rPr>
          <w:rFonts w:ascii="宋体" w:hAnsi="宋体" w:cs="宋体"/>
          <w:bCs/>
          <w:color w:val="000000"/>
          <w:kern w:val="0"/>
          <w:sz w:val="24"/>
        </w:rPr>
      </w:pPr>
      <w:bookmarkStart w:id="2" w:name="_Toc4246_WPSOffice_Level1"/>
      <w:bookmarkStart w:id="3" w:name="_Toc26103_WPSOffice_Level1"/>
      <w:r>
        <w:rPr>
          <w:rFonts w:hint="eastAsia" w:ascii="宋体" w:hAnsi="宋体" w:cs="宋体"/>
          <w:bCs/>
          <w:color w:val="000000"/>
          <w:kern w:val="0"/>
          <w:sz w:val="24"/>
        </w:rPr>
        <w:t>第二章公司经营范围</w:t>
      </w:r>
      <w:bookmarkEnd w:id="2"/>
      <w:bookmarkEnd w:id="3"/>
    </w:p>
    <w:p>
      <w:pPr>
        <w:widowControl/>
        <w:spacing w:line="400" w:lineRule="exact"/>
        <w:ind w:firstLine="643"/>
        <w:jc w:val="left"/>
        <w:rPr>
          <w:rFonts w:ascii="宋体" w:hAnsi="宋体"/>
          <w:color w:val="FF0000"/>
          <w:sz w:val="24"/>
        </w:rPr>
      </w:pPr>
      <w:r>
        <w:rPr>
          <w:rFonts w:hint="eastAsia" w:ascii="宋体" w:hAnsi="宋体" w:cs="宋体"/>
          <w:bCs/>
          <w:color w:val="000000"/>
          <w:kern w:val="0"/>
          <w:sz w:val="24"/>
        </w:rPr>
        <w:t>第三条</w:t>
      </w:r>
      <w:r>
        <w:rPr>
          <w:rFonts w:hint="eastAsia" w:ascii="宋体" w:hAnsi="宋体" w:cs="宋体"/>
          <w:color w:val="000000"/>
          <w:kern w:val="0"/>
          <w:sz w:val="24"/>
        </w:rPr>
        <w:t>公司经营范围：</w:t>
      </w:r>
      <w:r>
        <w:rPr>
          <w:rFonts w:hint="eastAsia" w:ascii="宋体" w:hAnsi="宋体"/>
          <w:color w:val="FF0000"/>
          <w:sz w:val="24"/>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pPr>
        <w:widowControl/>
        <w:spacing w:line="400" w:lineRule="exact"/>
        <w:ind w:firstLine="3360" w:firstLineChars="1400"/>
        <w:rPr>
          <w:rFonts w:ascii="宋体" w:hAnsi="宋体" w:cs="宋体"/>
          <w:bCs/>
          <w:color w:val="000000"/>
          <w:kern w:val="0"/>
          <w:sz w:val="24"/>
        </w:rPr>
      </w:pPr>
      <w:bookmarkStart w:id="4" w:name="_Toc9284_WPSOffice_Level1"/>
      <w:bookmarkStart w:id="5" w:name="_Toc28732_WPSOffice_Level1"/>
      <w:r>
        <w:rPr>
          <w:rFonts w:hint="eastAsia" w:ascii="宋体" w:hAnsi="宋体" w:cs="宋体"/>
          <w:bCs/>
          <w:color w:val="000000"/>
          <w:kern w:val="0"/>
          <w:sz w:val="24"/>
        </w:rPr>
        <w:t>第三章公司注册资本</w:t>
      </w:r>
      <w:bookmarkEnd w:id="4"/>
      <w:bookmarkEnd w:id="5"/>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第四条</w:t>
      </w:r>
      <w:r>
        <w:rPr>
          <w:rFonts w:hint="eastAsia" w:ascii="宋体" w:hAnsi="宋体" w:cs="宋体"/>
          <w:color w:val="000000"/>
          <w:kern w:val="0"/>
          <w:sz w:val="24"/>
        </w:rPr>
        <w:t>公司注册资本：</w:t>
      </w:r>
      <w:r>
        <w:rPr>
          <w:rFonts w:hint="eastAsia" w:ascii="宋体" w:hAnsi="宋体" w:cs="宋体"/>
          <w:color w:val="FF0000"/>
          <w:kern w:val="0"/>
          <w:sz w:val="24"/>
        </w:rPr>
        <w:t>人民币</w:t>
      </w:r>
      <w:r>
        <w:rPr>
          <w:rFonts w:ascii="宋体" w:hAnsi="宋体" w:cs="宋体"/>
          <w:color w:val="FF0000"/>
          <w:kern w:val="0"/>
          <w:sz w:val="24"/>
        </w:rPr>
        <w:t>***</w:t>
      </w:r>
      <w:r>
        <w:rPr>
          <w:rFonts w:hint="eastAsia" w:ascii="宋体" w:hAnsi="宋体" w:cs="宋体"/>
          <w:color w:val="FF0000"/>
          <w:kern w:val="0"/>
          <w:sz w:val="24"/>
        </w:rPr>
        <w:t>万元</w:t>
      </w:r>
    </w:p>
    <w:p>
      <w:pPr>
        <w:widowControl/>
        <w:spacing w:before="156" w:beforeLines="50" w:line="400" w:lineRule="exact"/>
        <w:jc w:val="center"/>
        <w:rPr>
          <w:rFonts w:ascii="宋体" w:hAnsi="宋体" w:cs="宋体"/>
          <w:bCs/>
          <w:color w:val="000000"/>
          <w:kern w:val="0"/>
          <w:sz w:val="24"/>
        </w:rPr>
      </w:pPr>
      <w:bookmarkStart w:id="6" w:name="_Toc6948_WPSOffice_Level1"/>
      <w:bookmarkStart w:id="7" w:name="_Toc13207_WPSOffice_Level1"/>
      <w:r>
        <w:rPr>
          <w:rFonts w:hint="eastAsia" w:ascii="宋体" w:hAnsi="宋体" w:cs="宋体"/>
          <w:bCs/>
          <w:color w:val="000000"/>
          <w:kern w:val="0"/>
          <w:sz w:val="24"/>
        </w:rPr>
        <w:t>第四章股东的姓名（名称）、出资方式、</w:t>
      </w:r>
      <w:bookmarkEnd w:id="6"/>
      <w:bookmarkEnd w:id="7"/>
    </w:p>
    <w:p>
      <w:pPr>
        <w:widowControl/>
        <w:spacing w:after="156" w:afterLines="50" w:line="400" w:lineRule="exact"/>
        <w:jc w:val="center"/>
        <w:rPr>
          <w:rFonts w:ascii="宋体" w:hAnsi="宋体" w:cs="宋体"/>
          <w:bCs/>
          <w:color w:val="000000"/>
          <w:kern w:val="0"/>
          <w:sz w:val="24"/>
        </w:rPr>
      </w:pPr>
      <w:bookmarkStart w:id="8" w:name="_Toc32718_WPSOffice_Level2"/>
      <w:bookmarkStart w:id="9" w:name="_Toc10645_WPSOffice_Level2"/>
      <w:r>
        <w:rPr>
          <w:rFonts w:hint="eastAsia" w:ascii="宋体" w:hAnsi="宋体" w:cs="宋体"/>
          <w:bCs/>
          <w:color w:val="000000"/>
          <w:kern w:val="0"/>
          <w:sz w:val="24"/>
        </w:rPr>
        <w:t>出资额、出资时间</w:t>
      </w:r>
      <w:bookmarkEnd w:id="8"/>
      <w:bookmarkEnd w:id="9"/>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第五条</w:t>
      </w:r>
      <w:r>
        <w:rPr>
          <w:rFonts w:hint="eastAsia" w:ascii="宋体" w:hAnsi="宋体" w:cs="宋体"/>
          <w:color w:val="000000"/>
          <w:kern w:val="0"/>
          <w:sz w:val="24"/>
        </w:rPr>
        <w:t>股东的姓名（名称）、出资方式、出资额、出资时间如下：</w:t>
      </w:r>
    </w:p>
    <w:p>
      <w:pPr>
        <w:widowControl/>
        <w:spacing w:line="400" w:lineRule="exact"/>
        <w:ind w:firstLine="648" w:firstLineChars="300"/>
        <w:jc w:val="left"/>
        <w:rPr>
          <w:rFonts w:ascii="宋体" w:hAnsi="宋体" w:cs="宋体"/>
          <w:color w:val="000000"/>
          <w:spacing w:val="-12"/>
          <w:kern w:val="0"/>
          <w:sz w:val="24"/>
        </w:rPr>
      </w:pPr>
      <w:r>
        <w:rPr>
          <w:rFonts w:hint="eastAsia" w:ascii="宋体" w:hAnsi="宋体" w:cs="宋体"/>
          <w:color w:val="000000"/>
          <w:spacing w:val="-12"/>
          <w:kern w:val="0"/>
          <w:sz w:val="24"/>
        </w:rPr>
        <w:t>股东姓名</w:t>
      </w:r>
      <w:r>
        <w:rPr>
          <w:rFonts w:hint="eastAsia" w:ascii="宋体" w:hAnsi="宋体" w:cs="宋体"/>
          <w:color w:val="000000"/>
          <w:spacing w:val="-12"/>
          <w:kern w:val="0"/>
          <w:sz w:val="24"/>
          <w:lang w:val="en-US" w:eastAsia="zh-CN"/>
        </w:rPr>
        <w:t xml:space="preserve">        </w:t>
      </w:r>
      <w:r>
        <w:rPr>
          <w:rFonts w:hint="eastAsia" w:ascii="宋体" w:hAnsi="宋体" w:cs="宋体"/>
          <w:color w:val="000000"/>
          <w:spacing w:val="-12"/>
          <w:kern w:val="0"/>
          <w:sz w:val="24"/>
        </w:rPr>
        <w:t>身份证号码</w:t>
      </w:r>
      <w:r>
        <w:rPr>
          <w:rFonts w:hint="eastAsia" w:ascii="宋体" w:hAnsi="宋体" w:cs="宋体"/>
          <w:color w:val="000000"/>
          <w:spacing w:val="-12"/>
          <w:kern w:val="0"/>
          <w:sz w:val="24"/>
          <w:lang w:val="en-US" w:eastAsia="zh-CN"/>
        </w:rPr>
        <w:t xml:space="preserve">   </w:t>
      </w:r>
      <w:r>
        <w:rPr>
          <w:rFonts w:hint="eastAsia" w:ascii="宋体" w:hAnsi="宋体" w:cs="宋体"/>
          <w:color w:val="000000"/>
          <w:spacing w:val="-12"/>
          <w:kern w:val="0"/>
          <w:sz w:val="24"/>
        </w:rPr>
        <w:t>出资方式</w:t>
      </w:r>
      <w:r>
        <w:rPr>
          <w:rFonts w:hint="eastAsia" w:ascii="宋体" w:hAnsi="宋体" w:cs="宋体"/>
          <w:color w:val="000000"/>
          <w:spacing w:val="-12"/>
          <w:kern w:val="0"/>
          <w:sz w:val="24"/>
          <w:lang w:val="en-US" w:eastAsia="zh-CN"/>
        </w:rPr>
        <w:t xml:space="preserve">    </w:t>
      </w:r>
      <w:r>
        <w:rPr>
          <w:rFonts w:hint="eastAsia" w:ascii="宋体" w:hAnsi="宋体" w:cs="宋体"/>
          <w:color w:val="000000"/>
          <w:spacing w:val="-12"/>
          <w:kern w:val="0"/>
          <w:sz w:val="24"/>
        </w:rPr>
        <w:t>出资额</w:t>
      </w:r>
      <w:r>
        <w:rPr>
          <w:rFonts w:hint="eastAsia" w:ascii="宋体" w:hAnsi="宋体" w:cs="宋体"/>
          <w:color w:val="000000"/>
          <w:spacing w:val="-12"/>
          <w:kern w:val="0"/>
          <w:sz w:val="24"/>
          <w:lang w:val="en-US" w:eastAsia="zh-CN"/>
        </w:rPr>
        <w:t xml:space="preserve">     </w:t>
      </w:r>
      <w:bookmarkStart w:id="24" w:name="_GoBack"/>
      <w:bookmarkEnd w:id="24"/>
      <w:r>
        <w:rPr>
          <w:rFonts w:hint="eastAsia" w:ascii="宋体" w:hAnsi="宋体" w:cs="宋体"/>
          <w:color w:val="000000"/>
          <w:kern w:val="0"/>
          <w:sz w:val="24"/>
        </w:rPr>
        <w:t>出资时间</w:t>
      </w:r>
      <w:r>
        <w:rPr>
          <w:rFonts w:ascii="宋体" w:hAnsi="宋体" w:cs="宋体"/>
          <w:color w:val="000000"/>
          <w:kern w:val="0"/>
          <w:sz w:val="24"/>
        </w:rPr>
        <w:t> </w:t>
      </w:r>
      <w:r>
        <w:rPr>
          <w:rFonts w:ascii="宋体" w:hAnsi="宋体" w:cs="宋体"/>
          <w:color w:val="000000"/>
          <w:spacing w:val="-12"/>
          <w:kern w:val="0"/>
          <w:sz w:val="24"/>
        </w:rPr>
        <w:t> </w:t>
      </w:r>
    </w:p>
    <w:p>
      <w:pPr>
        <w:widowControl/>
        <w:spacing w:line="400" w:lineRule="exact"/>
        <w:ind w:firstLine="1080" w:firstLineChars="500"/>
        <w:jc w:val="left"/>
        <w:rPr>
          <w:rFonts w:ascii="宋体" w:hAnsi="宋体" w:cs="宋体"/>
          <w:color w:val="FF0000"/>
          <w:spacing w:val="-12"/>
          <w:kern w:val="0"/>
          <w:sz w:val="24"/>
        </w:rPr>
      </w:pPr>
      <w:r>
        <w:rPr>
          <w:rFonts w:hint="eastAsia" w:ascii="宋体" w:hAnsi="宋体" w:cs="宋体"/>
          <w:color w:val="FF0000"/>
          <w:spacing w:val="-12"/>
          <w:kern w:val="0"/>
          <w:sz w:val="24"/>
        </w:rPr>
        <w:t>王*           ********    货币       **万元    20**年**月**日</w:t>
      </w:r>
    </w:p>
    <w:p>
      <w:pPr>
        <w:widowControl/>
        <w:spacing w:line="400" w:lineRule="exact"/>
        <w:ind w:firstLine="1080" w:firstLineChars="500"/>
        <w:jc w:val="left"/>
        <w:rPr>
          <w:rFonts w:ascii="宋体" w:hAnsi="宋体" w:cs="宋体"/>
          <w:color w:val="FF0000"/>
          <w:spacing w:val="-12"/>
          <w:kern w:val="0"/>
          <w:sz w:val="24"/>
        </w:rPr>
      </w:pPr>
      <w:r>
        <w:rPr>
          <w:rFonts w:hint="eastAsia" w:ascii="宋体" w:hAnsi="宋体" w:cs="宋体"/>
          <w:color w:val="FF0000"/>
          <w:spacing w:val="-12"/>
          <w:kern w:val="0"/>
          <w:sz w:val="24"/>
        </w:rPr>
        <w:t>刘*           ********    货币       **万元    20**年**月**日</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第六条</w:t>
      </w:r>
      <w:r>
        <w:rPr>
          <w:rFonts w:hint="eastAsia" w:ascii="宋体" w:hAnsi="宋体" w:cs="宋体"/>
          <w:color w:val="000000"/>
          <w:kern w:val="0"/>
          <w:sz w:val="24"/>
        </w:rPr>
        <w:t>公司成立后，应向股东签发出资证明书，并置备股东名册。</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第七条</w:t>
      </w:r>
      <w:r>
        <w:rPr>
          <w:rFonts w:ascii="宋体" w:hAnsi="宋体" w:cs="宋体"/>
          <w:color w:val="000000"/>
          <w:kern w:val="0"/>
          <w:sz w:val="24"/>
        </w:rPr>
        <w:t xml:space="preserve">  </w:t>
      </w:r>
      <w:r>
        <w:rPr>
          <w:rFonts w:hint="eastAsia" w:ascii="宋体" w:hAnsi="宋体" w:cs="宋体"/>
          <w:color w:val="000000"/>
          <w:kern w:val="0"/>
          <w:sz w:val="24"/>
        </w:rPr>
        <w:t>股东按照实缴的出资比例分取红利，公司新增资本时股东有权优先按照出资比例认缴出资。</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第八条</w:t>
      </w:r>
      <w:r>
        <w:rPr>
          <w:rFonts w:ascii="宋体" w:hAnsi="宋体" w:cs="宋体"/>
          <w:bCs/>
          <w:color w:val="000000"/>
          <w:kern w:val="0"/>
          <w:sz w:val="24"/>
        </w:rPr>
        <w:t xml:space="preserve">  </w:t>
      </w:r>
      <w:r>
        <w:rPr>
          <w:rFonts w:hint="eastAsia" w:ascii="宋体" w:hAnsi="宋体" w:cs="宋体"/>
          <w:color w:val="000000"/>
          <w:kern w:val="0"/>
          <w:sz w:val="24"/>
        </w:rPr>
        <w:t>股东之间可以相互转让其全部或部分股权。股东向股东以外的人转让股权，应当经其他股东全体通过，经同意转让的股权，在同等条件下，其他股东有优先购买权。</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第九条</w:t>
      </w:r>
      <w:r>
        <w:rPr>
          <w:rFonts w:ascii="宋体" w:hAnsi="宋体" w:cs="宋体"/>
          <w:b/>
          <w:bCs/>
          <w:color w:val="000000"/>
          <w:kern w:val="0"/>
          <w:sz w:val="24"/>
        </w:rPr>
        <w:t xml:space="preserve">  </w:t>
      </w:r>
      <w:r>
        <w:rPr>
          <w:rFonts w:hint="eastAsia" w:ascii="宋体" w:hAnsi="宋体" w:cs="宋体"/>
          <w:color w:val="000000"/>
          <w:kern w:val="0"/>
          <w:sz w:val="24"/>
        </w:rPr>
        <w:t>公司成立后，股东不得抽逃出资。</w:t>
      </w:r>
    </w:p>
    <w:p>
      <w:pPr>
        <w:widowControl/>
        <w:spacing w:before="156" w:beforeLines="50" w:line="400" w:lineRule="exact"/>
        <w:jc w:val="center"/>
        <w:rPr>
          <w:rFonts w:ascii="宋体" w:hAnsi="宋体" w:cs="宋体"/>
          <w:bCs/>
          <w:color w:val="000000"/>
          <w:kern w:val="0"/>
          <w:sz w:val="24"/>
        </w:rPr>
      </w:pPr>
      <w:bookmarkStart w:id="10" w:name="_Toc24771_WPSOffice_Level1"/>
      <w:bookmarkStart w:id="11" w:name="_Toc11510_WPSOffice_Level1"/>
      <w:r>
        <w:rPr>
          <w:rFonts w:hint="eastAsia" w:ascii="宋体" w:hAnsi="宋体" w:cs="宋体"/>
          <w:bCs/>
          <w:color w:val="000000"/>
          <w:kern w:val="0"/>
          <w:sz w:val="24"/>
        </w:rPr>
        <w:t>第五章</w:t>
      </w:r>
      <w:r>
        <w:rPr>
          <w:rFonts w:ascii="宋体" w:hAnsi="宋体" w:cs="宋体"/>
          <w:bCs/>
          <w:color w:val="000000"/>
          <w:kern w:val="0"/>
          <w:sz w:val="24"/>
        </w:rPr>
        <w:t> </w:t>
      </w:r>
      <w:r>
        <w:rPr>
          <w:rFonts w:hint="eastAsia" w:ascii="宋体" w:hAnsi="宋体" w:cs="宋体"/>
          <w:bCs/>
          <w:color w:val="000000"/>
          <w:kern w:val="0"/>
          <w:sz w:val="24"/>
        </w:rPr>
        <w:t>公司的机构及其产生办法、</w:t>
      </w:r>
      <w:bookmarkEnd w:id="10"/>
      <w:bookmarkEnd w:id="11"/>
    </w:p>
    <w:p>
      <w:pPr>
        <w:widowControl/>
        <w:spacing w:after="156" w:afterLines="50" w:line="400" w:lineRule="exact"/>
        <w:jc w:val="center"/>
        <w:rPr>
          <w:rFonts w:ascii="宋体" w:hAnsi="宋体" w:cs="宋体"/>
          <w:bCs/>
          <w:color w:val="000000"/>
          <w:kern w:val="0"/>
          <w:sz w:val="24"/>
        </w:rPr>
      </w:pPr>
      <w:bookmarkStart w:id="12" w:name="_Toc18603_WPSOffice_Level2"/>
      <w:bookmarkStart w:id="13" w:name="_Toc5062_WPSOffice_Level2"/>
      <w:r>
        <w:rPr>
          <w:rFonts w:hint="eastAsia" w:ascii="宋体" w:hAnsi="宋体" w:cs="宋体"/>
          <w:bCs/>
          <w:color w:val="000000"/>
          <w:kern w:val="0"/>
          <w:sz w:val="24"/>
        </w:rPr>
        <w:t>职权、议事规则</w:t>
      </w:r>
      <w:bookmarkEnd w:id="12"/>
      <w:bookmarkEnd w:id="13"/>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第十条</w:t>
      </w:r>
      <w:r>
        <w:rPr>
          <w:rFonts w:hint="eastAsia" w:ascii="宋体" w:hAnsi="宋体" w:cs="宋体"/>
          <w:color w:val="000000"/>
          <w:kern w:val="0"/>
          <w:sz w:val="24"/>
        </w:rPr>
        <w:t>公司设立股东会，由全体股东组成，行使下列职权：</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w:t>
      </w:r>
      <w:r>
        <w:rPr>
          <w:rFonts w:hint="eastAsia" w:ascii="宋体" w:hAnsi="宋体" w:cs="宋体"/>
          <w:color w:val="000000"/>
          <w:kern w:val="0"/>
          <w:sz w:val="24"/>
        </w:rPr>
        <w:t>）决定公司的经营方针和投资计划；</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2</w:t>
      </w:r>
      <w:r>
        <w:rPr>
          <w:rFonts w:hint="eastAsia" w:ascii="宋体" w:hAnsi="宋体" w:cs="宋体"/>
          <w:color w:val="000000"/>
          <w:kern w:val="0"/>
          <w:sz w:val="24"/>
        </w:rPr>
        <w:t>）选举和更换执行董事，决定执行董事、高级管理人员的报酬事项；</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3</w:t>
      </w:r>
      <w:r>
        <w:rPr>
          <w:rFonts w:hint="eastAsia" w:ascii="宋体" w:hAnsi="宋体" w:cs="宋体"/>
          <w:color w:val="000000"/>
          <w:kern w:val="0"/>
          <w:sz w:val="24"/>
        </w:rPr>
        <w:t>）选举和更换由股东代表出任的监事，决定监事的报酬事项；</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4</w:t>
      </w:r>
      <w:r>
        <w:rPr>
          <w:rFonts w:hint="eastAsia" w:ascii="宋体" w:hAnsi="宋体" w:cs="宋体"/>
          <w:color w:val="000000"/>
          <w:kern w:val="0"/>
          <w:sz w:val="24"/>
        </w:rPr>
        <w:t>）审议批准执行董事的报告；</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）审议批准监事的报告；</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6</w:t>
      </w:r>
      <w:r>
        <w:rPr>
          <w:rFonts w:hint="eastAsia" w:ascii="宋体" w:hAnsi="宋体" w:cs="宋体"/>
          <w:color w:val="000000"/>
          <w:kern w:val="0"/>
          <w:sz w:val="24"/>
        </w:rPr>
        <w:t>）审议批准公司的年度财务预算方案、决算方案；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7</w:t>
      </w:r>
      <w:r>
        <w:rPr>
          <w:rFonts w:hint="eastAsia" w:ascii="宋体" w:hAnsi="宋体" w:cs="宋体"/>
          <w:color w:val="000000"/>
          <w:kern w:val="0"/>
          <w:sz w:val="24"/>
        </w:rPr>
        <w:t>）审议批准公司的利润分配方案和弥补亏损的方案；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8</w:t>
      </w:r>
      <w:r>
        <w:rPr>
          <w:rFonts w:hint="eastAsia" w:ascii="宋体" w:hAnsi="宋体" w:cs="宋体"/>
          <w:color w:val="000000"/>
          <w:kern w:val="0"/>
          <w:sz w:val="24"/>
        </w:rPr>
        <w:t>）对公司增加或者减少注册资本作出决议；</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9</w:t>
      </w:r>
      <w:r>
        <w:rPr>
          <w:rFonts w:hint="eastAsia" w:ascii="宋体" w:hAnsi="宋体" w:cs="宋体"/>
          <w:color w:val="000000"/>
          <w:kern w:val="0"/>
          <w:sz w:val="24"/>
        </w:rPr>
        <w:t>）对股东向股东以外的人转让出资作出决议；</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10</w:t>
      </w:r>
      <w:r>
        <w:rPr>
          <w:rFonts w:hint="eastAsia" w:ascii="宋体" w:hAnsi="宋体" w:cs="宋体"/>
          <w:color w:val="000000"/>
          <w:kern w:val="0"/>
          <w:sz w:val="24"/>
        </w:rPr>
        <w:t>）对公司合并、分立、变更公司形式，解散和清算等事项作出决议；</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11</w:t>
      </w:r>
      <w:r>
        <w:rPr>
          <w:rFonts w:hint="eastAsia" w:ascii="宋体" w:hAnsi="宋体" w:cs="宋体"/>
          <w:color w:val="000000"/>
          <w:kern w:val="0"/>
          <w:sz w:val="24"/>
        </w:rPr>
        <w:t>）修改公司章程。</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第十一条</w:t>
      </w:r>
      <w:r>
        <w:rPr>
          <w:rFonts w:ascii="宋体" w:hAnsi="宋体" w:cs="宋体"/>
          <w:color w:val="000000"/>
          <w:kern w:val="0"/>
          <w:sz w:val="24"/>
        </w:rPr>
        <w:t xml:space="preserve">  </w:t>
      </w:r>
      <w:r>
        <w:rPr>
          <w:rFonts w:hint="eastAsia" w:ascii="宋体" w:hAnsi="宋体" w:cs="宋体"/>
          <w:color w:val="000000"/>
          <w:kern w:val="0"/>
          <w:sz w:val="24"/>
        </w:rPr>
        <w:t>股东会会议每半年召开一次，由执行董事召集和主持，召开会议应当于会议召开十五日以前通知全体股东。</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第十二条</w:t>
      </w:r>
      <w:r>
        <w:rPr>
          <w:rFonts w:ascii="宋体" w:hAnsi="宋体" w:cs="宋体"/>
          <w:b/>
          <w:bCs/>
          <w:color w:val="000000"/>
          <w:kern w:val="0"/>
          <w:sz w:val="24"/>
        </w:rPr>
        <w:t> </w:t>
      </w:r>
      <w:r>
        <w:rPr>
          <w:rFonts w:hint="eastAsia" w:ascii="宋体" w:hAnsi="宋体" w:cs="宋体"/>
          <w:color w:val="000000"/>
          <w:kern w:val="0"/>
          <w:sz w:val="24"/>
        </w:rPr>
        <w:t>代表十分之一以上表决权的股东、监事可提议召开临时股东会。</w:t>
      </w:r>
    </w:p>
    <w:p>
      <w:pPr>
        <w:autoSpaceDE w:val="0"/>
        <w:autoSpaceDN w:val="0"/>
        <w:adjustRightInd w:val="0"/>
        <w:spacing w:line="400" w:lineRule="exact"/>
        <w:ind w:firstLine="643"/>
        <w:jc w:val="left"/>
        <w:rPr>
          <w:rFonts w:ascii="宋体" w:hAnsi="宋体"/>
          <w:color w:val="000000"/>
          <w:kern w:val="0"/>
          <w:sz w:val="24"/>
        </w:rPr>
      </w:pPr>
      <w:r>
        <w:rPr>
          <w:rFonts w:hint="eastAsia" w:ascii="宋体" w:hAnsi="宋体" w:cs="宋体"/>
          <w:bCs/>
          <w:color w:val="000000"/>
          <w:kern w:val="0"/>
          <w:sz w:val="24"/>
        </w:rPr>
        <w:t>第十三条</w:t>
      </w:r>
      <w:r>
        <w:rPr>
          <w:rFonts w:ascii="宋体" w:hAnsi="宋体" w:cs="宋体"/>
          <w:b/>
          <w:bCs/>
          <w:color w:val="000000"/>
          <w:kern w:val="0"/>
          <w:sz w:val="24"/>
        </w:rPr>
        <w:t> </w:t>
      </w:r>
      <w:r>
        <w:rPr>
          <w:rFonts w:hint="eastAsia" w:ascii="宋体" w:hAnsi="宋体" w:cs="仿宋_GB2312"/>
          <w:color w:val="000000"/>
          <w:kern w:val="0"/>
          <w:sz w:val="24"/>
        </w:rPr>
        <w:t>股东会会议采取举手表决的方式，股东按照出资比例行使表决权。股东会会议作出修改公司章程、增加或者减少注册资本的决议，以及公司合并、分立、解散或者变更公司形式的决议，必需经全体股东表决通过</w:t>
      </w:r>
      <w:r>
        <w:rPr>
          <w:rFonts w:ascii="宋体" w:hAnsi="宋体" w:cs="仿宋_GB2312"/>
          <w:color w:val="000000"/>
          <w:kern w:val="0"/>
          <w:sz w:val="24"/>
        </w:rPr>
        <w:t xml:space="preserve">; </w:t>
      </w:r>
      <w:r>
        <w:rPr>
          <w:rFonts w:hint="eastAsia" w:ascii="宋体" w:hAnsi="宋体" w:cs="仿宋_GB2312"/>
          <w:color w:val="000000"/>
          <w:kern w:val="0"/>
          <w:sz w:val="24"/>
        </w:rPr>
        <w:t>其他事项须经代表三分之二表决权的股东通过。</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第十四条</w:t>
      </w:r>
      <w:r>
        <w:rPr>
          <w:rFonts w:ascii="宋体" w:hAnsi="宋体" w:cs="宋体"/>
          <w:b/>
          <w:bCs/>
          <w:color w:val="000000"/>
          <w:kern w:val="0"/>
          <w:sz w:val="24"/>
        </w:rPr>
        <w:t xml:space="preserve">  </w:t>
      </w:r>
      <w:r>
        <w:rPr>
          <w:rFonts w:hint="eastAsia" w:ascii="宋体" w:hAnsi="宋体" w:cs="宋体"/>
          <w:color w:val="000000"/>
          <w:kern w:val="0"/>
          <w:sz w:val="24"/>
        </w:rPr>
        <w:t>股东会应当对所议事项的决定作成会议记录，出席会议的股东应当在会议记录上签名。</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第十五条</w:t>
      </w:r>
      <w:r>
        <w:rPr>
          <w:rFonts w:ascii="宋体" w:hAnsi="宋体" w:cs="宋体"/>
          <w:color w:val="000000"/>
          <w:kern w:val="0"/>
          <w:sz w:val="24"/>
        </w:rPr>
        <w:t> </w:t>
      </w:r>
      <w:r>
        <w:rPr>
          <w:rFonts w:hint="eastAsia" w:ascii="宋体" w:hAnsi="宋体" w:cs="宋体"/>
          <w:color w:val="000000"/>
          <w:kern w:val="0"/>
          <w:sz w:val="24"/>
        </w:rPr>
        <w:t>公司设执行董事一名，由全体股东选举产生。执行董事每届任期三年，连选可连任。</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第十六条</w:t>
      </w:r>
      <w:r>
        <w:rPr>
          <w:rFonts w:ascii="宋体" w:hAnsi="宋体" w:cs="宋体"/>
          <w:color w:val="000000"/>
          <w:kern w:val="0"/>
          <w:sz w:val="24"/>
        </w:rPr>
        <w:t xml:space="preserve">  </w:t>
      </w:r>
      <w:r>
        <w:rPr>
          <w:rFonts w:hint="eastAsia" w:ascii="宋体" w:hAnsi="宋体" w:cs="宋体"/>
          <w:color w:val="000000"/>
          <w:kern w:val="0"/>
          <w:sz w:val="24"/>
        </w:rPr>
        <w:t>执行董事对股东会负责，行使下列职权：</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w:t>
      </w:r>
      <w:r>
        <w:rPr>
          <w:rFonts w:hint="eastAsia" w:ascii="宋体" w:hAnsi="宋体" w:cs="宋体"/>
          <w:color w:val="000000"/>
          <w:kern w:val="0"/>
          <w:sz w:val="24"/>
        </w:rPr>
        <w:t>）负责召集和主持股东会，检查股东会会议的落实情况，并向股东会报告工作；</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2</w:t>
      </w:r>
      <w:r>
        <w:rPr>
          <w:rFonts w:hint="eastAsia" w:ascii="宋体" w:hAnsi="宋体" w:cs="宋体"/>
          <w:color w:val="000000"/>
          <w:kern w:val="0"/>
          <w:sz w:val="24"/>
        </w:rPr>
        <w:t>）执行股东会决议；</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3</w:t>
      </w:r>
      <w:r>
        <w:rPr>
          <w:rFonts w:hint="eastAsia" w:ascii="宋体" w:hAnsi="宋体" w:cs="宋体"/>
          <w:color w:val="000000"/>
          <w:kern w:val="0"/>
          <w:sz w:val="24"/>
        </w:rPr>
        <w:t>）决定公司的经营计划和投资方案；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4</w:t>
      </w:r>
      <w:r>
        <w:rPr>
          <w:rFonts w:hint="eastAsia" w:ascii="宋体" w:hAnsi="宋体" w:cs="宋体"/>
          <w:color w:val="000000"/>
          <w:kern w:val="0"/>
          <w:sz w:val="24"/>
        </w:rPr>
        <w:t>）制订公司的年度财务方案、决算方案；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）制订公司的利润分配方案和弥补亏损方案；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6</w:t>
      </w:r>
      <w:r>
        <w:rPr>
          <w:rFonts w:hint="eastAsia" w:ascii="宋体" w:hAnsi="宋体" w:cs="宋体"/>
          <w:color w:val="000000"/>
          <w:kern w:val="0"/>
          <w:sz w:val="24"/>
        </w:rPr>
        <w:t>）制订公司增加或者减少注册资本的方案；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7</w:t>
      </w:r>
      <w:r>
        <w:rPr>
          <w:rFonts w:hint="eastAsia" w:ascii="宋体" w:hAnsi="宋体" w:cs="宋体"/>
          <w:color w:val="000000"/>
          <w:kern w:val="0"/>
          <w:sz w:val="24"/>
        </w:rPr>
        <w:t>）制订公司合并、分立、解散或者变更公司形式方案；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8</w:t>
      </w:r>
      <w:r>
        <w:rPr>
          <w:rFonts w:hint="eastAsia" w:ascii="宋体" w:hAnsi="宋体" w:cs="宋体"/>
          <w:color w:val="000000"/>
          <w:kern w:val="0"/>
          <w:sz w:val="24"/>
        </w:rPr>
        <w:t>）决定公司内部管理机构的设置；</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9</w:t>
      </w:r>
      <w:r>
        <w:rPr>
          <w:rFonts w:hint="eastAsia" w:ascii="宋体" w:hAnsi="宋体" w:cs="宋体"/>
          <w:color w:val="000000"/>
          <w:kern w:val="0"/>
          <w:sz w:val="24"/>
        </w:rPr>
        <w:t>）聘任或者解聘公司经理；</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10</w:t>
      </w:r>
      <w:r>
        <w:rPr>
          <w:rFonts w:hint="eastAsia" w:ascii="宋体" w:hAnsi="宋体" w:cs="宋体"/>
          <w:color w:val="000000"/>
          <w:kern w:val="0"/>
          <w:sz w:val="24"/>
        </w:rPr>
        <w:t>）根据经理的提名，聘任或者解聘公司副经理，财务负责人；</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11</w:t>
      </w:r>
      <w:r>
        <w:rPr>
          <w:rFonts w:hint="eastAsia" w:ascii="宋体" w:hAnsi="宋体" w:cs="宋体"/>
          <w:color w:val="000000"/>
          <w:kern w:val="0"/>
          <w:sz w:val="24"/>
        </w:rPr>
        <w:t>）制定公司的基本管理制度；</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12</w:t>
      </w:r>
      <w:r>
        <w:rPr>
          <w:rFonts w:hint="eastAsia" w:ascii="宋体" w:hAnsi="宋体" w:cs="宋体"/>
          <w:color w:val="000000"/>
          <w:kern w:val="0"/>
          <w:sz w:val="24"/>
        </w:rPr>
        <w:t>）在发生战争、特大自然灾害等紧急情况下，对公司事务行使特别裁决权和处置权，但这类裁决权和处置权须符合公司利益，并在事后向股东会报告。</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第十七条</w:t>
      </w:r>
      <w:r>
        <w:rPr>
          <w:rFonts w:ascii="宋体" w:hAnsi="宋体" w:cs="宋体"/>
          <w:b/>
          <w:bCs/>
          <w:color w:val="000000"/>
          <w:kern w:val="0"/>
          <w:sz w:val="24"/>
        </w:rPr>
        <w:t> </w:t>
      </w:r>
      <w:r>
        <w:rPr>
          <w:rFonts w:hint="eastAsia" w:ascii="宋体" w:hAnsi="宋体" w:cs="宋体"/>
          <w:color w:val="000000"/>
          <w:kern w:val="0"/>
          <w:sz w:val="24"/>
        </w:rPr>
        <w:t>公司设经理一名，由执行董事</w:t>
      </w:r>
      <w:r>
        <w:rPr>
          <w:rFonts w:hint="eastAsia" w:ascii="宋体" w:hAnsi="宋体" w:cs="宋体"/>
          <w:color w:val="FF0000"/>
          <w:kern w:val="0"/>
          <w:sz w:val="24"/>
        </w:rPr>
        <w:t>聘任或解聘</w:t>
      </w:r>
      <w:r>
        <w:rPr>
          <w:rFonts w:hint="eastAsia" w:ascii="宋体" w:hAnsi="宋体" w:cs="宋体"/>
          <w:color w:val="000000"/>
          <w:kern w:val="0"/>
          <w:sz w:val="24"/>
        </w:rPr>
        <w:t>（</w:t>
      </w:r>
      <w:r>
        <w:rPr>
          <w:rFonts w:hint="eastAsia" w:ascii="宋体" w:hAnsi="宋体" w:cs="宋体"/>
          <w:color w:val="FF0000"/>
          <w:kern w:val="0"/>
          <w:sz w:val="24"/>
        </w:rPr>
        <w:t>或兼任</w:t>
      </w:r>
      <w:r>
        <w:rPr>
          <w:rFonts w:hint="eastAsia" w:ascii="宋体" w:hAnsi="宋体" w:cs="宋体"/>
          <w:color w:val="000000"/>
          <w:kern w:val="0"/>
          <w:sz w:val="24"/>
        </w:rPr>
        <w:t>），经理行使下列职权：</w:t>
      </w:r>
    </w:p>
    <w:p>
      <w:pPr>
        <w:widowControl/>
        <w:spacing w:line="400" w:lineRule="exact"/>
        <w:ind w:firstLine="480" w:firstLineChars="20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w:t>
      </w:r>
      <w:r>
        <w:rPr>
          <w:rFonts w:hint="eastAsia" w:ascii="宋体" w:hAnsi="宋体" w:cs="宋体"/>
          <w:color w:val="000000"/>
          <w:kern w:val="0"/>
          <w:sz w:val="24"/>
        </w:rPr>
        <w:t>）主持公司的生产经营管理工作；</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2</w:t>
      </w:r>
      <w:r>
        <w:rPr>
          <w:rFonts w:hint="eastAsia" w:ascii="宋体" w:hAnsi="宋体" w:cs="宋体"/>
          <w:color w:val="000000"/>
          <w:kern w:val="0"/>
          <w:sz w:val="24"/>
        </w:rPr>
        <w:t>）组织实施公司年度经营计划和投资方案；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3</w:t>
      </w:r>
      <w:r>
        <w:rPr>
          <w:rFonts w:hint="eastAsia" w:ascii="宋体" w:hAnsi="宋体" w:cs="宋体"/>
          <w:color w:val="000000"/>
          <w:kern w:val="0"/>
          <w:sz w:val="24"/>
        </w:rPr>
        <w:t>）拟定公司内部管理机构设置方案；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4</w:t>
      </w:r>
      <w:r>
        <w:rPr>
          <w:rFonts w:hint="eastAsia" w:ascii="宋体" w:hAnsi="宋体" w:cs="宋体"/>
          <w:color w:val="000000"/>
          <w:kern w:val="0"/>
          <w:sz w:val="24"/>
        </w:rPr>
        <w:t>）拟定公司的基本管理制度；</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）制定公司的具体规章；</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6</w:t>
      </w:r>
      <w:r>
        <w:rPr>
          <w:rFonts w:hint="eastAsia" w:ascii="宋体" w:hAnsi="宋体" w:cs="宋体"/>
          <w:color w:val="000000"/>
          <w:kern w:val="0"/>
          <w:sz w:val="24"/>
        </w:rPr>
        <w:t>）提请聘任或者解聘公司副经理，财务负责人；</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7</w:t>
      </w:r>
      <w:r>
        <w:rPr>
          <w:rFonts w:hint="eastAsia" w:ascii="宋体" w:hAnsi="宋体" w:cs="宋体"/>
          <w:color w:val="000000"/>
          <w:kern w:val="0"/>
          <w:sz w:val="24"/>
        </w:rPr>
        <w:t>）聘任或者解聘除应由执行董事聘任或者解聘以外的负责管理人员；</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8</w:t>
      </w:r>
      <w:r>
        <w:rPr>
          <w:rFonts w:hint="eastAsia" w:ascii="宋体" w:hAnsi="宋体" w:cs="宋体"/>
          <w:color w:val="000000"/>
          <w:kern w:val="0"/>
          <w:sz w:val="24"/>
        </w:rPr>
        <w:t>）执行董事授予的其他职权。</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第十八条</w:t>
      </w:r>
      <w:r>
        <w:rPr>
          <w:rFonts w:ascii="宋体" w:hAnsi="宋体" w:cs="宋体"/>
          <w:color w:val="000000"/>
          <w:kern w:val="0"/>
          <w:sz w:val="24"/>
        </w:rPr>
        <w:t> </w:t>
      </w:r>
      <w:r>
        <w:rPr>
          <w:rFonts w:hint="eastAsia" w:ascii="宋体" w:hAnsi="宋体" w:cs="宋体"/>
          <w:color w:val="000000"/>
          <w:kern w:val="0"/>
          <w:sz w:val="24"/>
        </w:rPr>
        <w:t>公司设监事一名，由全体股东选举产生。监事任期每届三年，任期届满，连选可连任。</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第十九条</w:t>
      </w:r>
      <w:r>
        <w:rPr>
          <w:rFonts w:ascii="宋体" w:hAnsi="宋体" w:cs="宋体"/>
          <w:color w:val="000000"/>
          <w:kern w:val="0"/>
          <w:sz w:val="24"/>
        </w:rPr>
        <w:t> </w:t>
      </w:r>
      <w:r>
        <w:rPr>
          <w:rFonts w:hint="eastAsia" w:ascii="宋体" w:hAnsi="宋体" w:cs="宋体"/>
          <w:color w:val="000000"/>
          <w:kern w:val="0"/>
          <w:sz w:val="24"/>
        </w:rPr>
        <w:t>监事行使下列职权：</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w:t>
      </w:r>
      <w:r>
        <w:rPr>
          <w:rFonts w:hint="eastAsia" w:ascii="宋体" w:hAnsi="宋体" w:cs="宋体"/>
          <w:color w:val="000000"/>
          <w:kern w:val="0"/>
          <w:sz w:val="24"/>
        </w:rPr>
        <w:t>）检查公司财务；</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2</w:t>
      </w:r>
      <w:r>
        <w:rPr>
          <w:rFonts w:hint="eastAsia" w:ascii="宋体" w:hAnsi="宋体" w:cs="宋体"/>
          <w:color w:val="000000"/>
          <w:kern w:val="0"/>
          <w:sz w:val="24"/>
        </w:rPr>
        <w:t>）对执行董事、高级管理人员执行公司职务的行为进行监督，对违反法律、行政法规、公司章程或者股东会决议的执行董事、高级管理管理人员提出罢免的建议；</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3</w:t>
      </w:r>
      <w:r>
        <w:rPr>
          <w:rFonts w:hint="eastAsia" w:ascii="宋体" w:hAnsi="宋体" w:cs="宋体"/>
          <w:color w:val="000000"/>
          <w:kern w:val="0"/>
          <w:sz w:val="24"/>
        </w:rPr>
        <w:t>）当执行董事、高级管理人员的行为损害公司利益时，要求执行董事、高级管理人员予以纠正；</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4</w:t>
      </w:r>
      <w:r>
        <w:rPr>
          <w:rFonts w:hint="eastAsia" w:ascii="宋体" w:hAnsi="宋体" w:cs="宋体"/>
          <w:color w:val="000000"/>
          <w:kern w:val="0"/>
          <w:sz w:val="24"/>
        </w:rPr>
        <w:t>）提议召开临时股东会会议，在执行董事不履行规定的召集和主持股东会会议职责时召集和主持股东会会议；</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（5）向股东会会议提出提案；</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（6）依照《公司法》第一百五十二条的规定，对执行董事、高级管理人员提起诉讼。</w:t>
      </w:r>
    </w:p>
    <w:p>
      <w:pPr>
        <w:widowControl/>
        <w:spacing w:before="156" w:beforeLines="50" w:after="156" w:afterLines="50" w:line="400" w:lineRule="exact"/>
        <w:jc w:val="center"/>
        <w:rPr>
          <w:rFonts w:ascii="宋体" w:hAnsi="宋体" w:cs="宋体"/>
          <w:bCs/>
          <w:color w:val="000000"/>
          <w:kern w:val="0"/>
          <w:sz w:val="24"/>
        </w:rPr>
      </w:pPr>
      <w:bookmarkStart w:id="14" w:name="_Toc17671_WPSOffice_Level1"/>
      <w:bookmarkStart w:id="15" w:name="_Toc14257_WPSOffice_Level1"/>
      <w:r>
        <w:rPr>
          <w:rFonts w:hint="eastAsia" w:ascii="宋体" w:hAnsi="宋体" w:cs="宋体"/>
          <w:bCs/>
          <w:color w:val="000000"/>
          <w:kern w:val="0"/>
          <w:sz w:val="24"/>
        </w:rPr>
        <w:t>第六章　公司的法定代表人</w:t>
      </w:r>
      <w:bookmarkEnd w:id="14"/>
      <w:bookmarkEnd w:id="15"/>
      <w:r>
        <w:rPr>
          <w:rFonts w:hint="eastAsia" w:ascii="宋体" w:hAnsi="宋体" w:cs="宋体"/>
          <w:bCs/>
          <w:color w:val="000000"/>
          <w:kern w:val="0"/>
          <w:sz w:val="24"/>
        </w:rPr>
        <w:t>　　</w:t>
      </w:r>
    </w:p>
    <w:p>
      <w:pPr>
        <w:widowControl/>
        <w:spacing w:line="400" w:lineRule="exact"/>
        <w:ind w:firstLine="480" w:firstLineChars="200"/>
        <w:jc w:val="left"/>
        <w:rPr>
          <w:rFonts w:ascii="宋体" w:hAnsi="宋体" w:cs="宋体"/>
          <w:color w:val="000000"/>
          <w:kern w:val="0"/>
          <w:sz w:val="24"/>
        </w:rPr>
      </w:pPr>
      <w:r>
        <w:rPr>
          <w:rFonts w:hint="eastAsia" w:ascii="宋体" w:hAnsi="宋体" w:cs="宋体"/>
          <w:bCs/>
          <w:color w:val="000000"/>
          <w:kern w:val="0"/>
          <w:sz w:val="24"/>
        </w:rPr>
        <w:t>第二十条</w:t>
      </w:r>
      <w:r>
        <w:rPr>
          <w:rFonts w:hint="eastAsia" w:ascii="宋体" w:hAnsi="宋体" w:cs="宋体"/>
          <w:color w:val="000000"/>
          <w:kern w:val="0"/>
          <w:sz w:val="24"/>
        </w:rPr>
        <w:t>执行董事（经理）为公司法定代表人。</w:t>
      </w:r>
    </w:p>
    <w:p>
      <w:pPr>
        <w:widowControl/>
        <w:spacing w:before="156" w:beforeLines="50" w:after="156" w:afterLines="50" w:line="400" w:lineRule="exact"/>
        <w:jc w:val="center"/>
        <w:rPr>
          <w:rFonts w:ascii="宋体" w:hAnsi="宋体" w:cs="宋体"/>
          <w:bCs/>
          <w:color w:val="000000"/>
          <w:kern w:val="0"/>
          <w:sz w:val="24"/>
        </w:rPr>
      </w:pPr>
      <w:bookmarkStart w:id="16" w:name="_Toc11927_WPSOffice_Level1"/>
      <w:bookmarkStart w:id="17" w:name="_Toc18722_WPSOffice_Level1"/>
      <w:r>
        <w:rPr>
          <w:rFonts w:hint="eastAsia" w:ascii="宋体" w:hAnsi="宋体" w:cs="宋体"/>
          <w:bCs/>
          <w:color w:val="000000"/>
          <w:kern w:val="0"/>
          <w:sz w:val="24"/>
        </w:rPr>
        <w:t>第七章财务、会计、利润分配及劳动用工制度</w:t>
      </w:r>
      <w:bookmarkEnd w:id="16"/>
      <w:bookmarkEnd w:id="17"/>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第二十一条</w:t>
      </w:r>
      <w:r>
        <w:rPr>
          <w:rFonts w:hint="eastAsia" w:ascii="宋体" w:hAnsi="宋体" w:cs="宋体"/>
          <w:color w:val="000000"/>
          <w:kern w:val="0"/>
          <w:sz w:val="24"/>
        </w:rPr>
        <w:t>公司应当依照法律、行政法规和国务院财政主管部门的规定建立本公司的财务、会计制度，于每一会计年度终了时制作财务会计报告，并应于第二年三月三十一日前送交各股东。财务会计报告应当依照法律、行政法规和国务院财政部门的规定制作。</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第二十二条</w:t>
      </w:r>
      <w:r>
        <w:rPr>
          <w:rFonts w:hint="eastAsia" w:ascii="宋体" w:hAnsi="宋体" w:cs="宋体"/>
          <w:color w:val="000000"/>
          <w:kern w:val="0"/>
          <w:sz w:val="24"/>
        </w:rPr>
        <w:t>公司应按《公司法》规定提取法定公积金，法定公积金转为资本时，所留存的部分不得少于转增前公司注册资本的</w:t>
      </w:r>
      <w:r>
        <w:rPr>
          <w:rFonts w:ascii="宋体" w:hAnsi="宋体" w:cs="宋体"/>
          <w:color w:val="000000"/>
          <w:kern w:val="0"/>
          <w:sz w:val="24"/>
        </w:rPr>
        <w:t>25</w:t>
      </w:r>
      <w:r>
        <w:rPr>
          <w:rFonts w:hint="eastAsia" w:ascii="宋体" w:hAnsi="宋体" w:cs="宋体"/>
          <w:color w:val="000000"/>
          <w:kern w:val="0"/>
          <w:sz w:val="24"/>
        </w:rPr>
        <w:t>％。</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第二十三条</w:t>
      </w:r>
      <w:r>
        <w:rPr>
          <w:rFonts w:hint="eastAsia" w:ascii="宋体" w:hAnsi="宋体" w:cs="宋体"/>
          <w:color w:val="000000"/>
          <w:kern w:val="0"/>
          <w:sz w:val="24"/>
        </w:rPr>
        <w:t>劳动用工制度按国家法律、法规及国务院劳动部门的有关规定执行。</w:t>
      </w:r>
    </w:p>
    <w:p>
      <w:pPr>
        <w:widowControl/>
        <w:spacing w:before="156" w:beforeLines="50" w:after="156" w:afterLines="50" w:line="400" w:lineRule="exact"/>
        <w:jc w:val="center"/>
        <w:rPr>
          <w:rFonts w:ascii="宋体" w:hAnsi="宋体" w:cs="宋体"/>
          <w:bCs/>
          <w:color w:val="000000"/>
          <w:kern w:val="0"/>
          <w:sz w:val="24"/>
        </w:rPr>
      </w:pPr>
      <w:bookmarkStart w:id="18" w:name="_Toc9565_WPSOffice_Level1"/>
      <w:bookmarkStart w:id="19" w:name="_Toc19063_WPSOffice_Level1"/>
      <w:r>
        <w:rPr>
          <w:rFonts w:hint="eastAsia" w:ascii="宋体" w:hAnsi="宋体" w:cs="宋体"/>
          <w:bCs/>
          <w:color w:val="000000"/>
          <w:kern w:val="0"/>
          <w:sz w:val="24"/>
        </w:rPr>
        <w:t>第八章</w:t>
      </w:r>
      <w:r>
        <w:rPr>
          <w:rFonts w:ascii="宋体" w:hAnsi="宋体" w:cs="宋体"/>
          <w:bCs/>
          <w:color w:val="000000"/>
          <w:kern w:val="0"/>
          <w:sz w:val="24"/>
        </w:rPr>
        <w:t> </w:t>
      </w:r>
      <w:r>
        <w:rPr>
          <w:rFonts w:hint="eastAsia" w:ascii="宋体" w:hAnsi="宋体" w:cs="宋体"/>
          <w:bCs/>
          <w:color w:val="000000"/>
          <w:kern w:val="0"/>
          <w:sz w:val="24"/>
        </w:rPr>
        <w:t>公司的解散事由与清算办法</w:t>
      </w:r>
      <w:bookmarkEnd w:id="18"/>
      <w:bookmarkEnd w:id="19"/>
    </w:p>
    <w:p>
      <w:pPr>
        <w:widowControl/>
        <w:spacing w:line="400" w:lineRule="exact"/>
        <w:ind w:firstLine="643"/>
        <w:jc w:val="left"/>
        <w:rPr>
          <w:rFonts w:ascii="宋体" w:hAnsi="宋体" w:cs="宋体"/>
          <w:color w:val="000000"/>
          <w:kern w:val="0"/>
          <w:sz w:val="24"/>
        </w:rPr>
      </w:pPr>
      <w:bookmarkStart w:id="20" w:name="_Toc29167_WPSOffice_Level2"/>
      <w:bookmarkStart w:id="21" w:name="_Toc25695_WPSOffice_Level2"/>
      <w:r>
        <w:rPr>
          <w:rFonts w:hint="eastAsia" w:ascii="宋体" w:hAnsi="宋体" w:cs="宋体"/>
          <w:bCs/>
          <w:color w:val="000000"/>
          <w:kern w:val="0"/>
          <w:sz w:val="24"/>
        </w:rPr>
        <w:t>第二十四条</w:t>
      </w:r>
      <w:r>
        <w:rPr>
          <w:rFonts w:ascii="宋体" w:hAnsi="宋体" w:cs="宋体"/>
          <w:color w:val="000000"/>
          <w:kern w:val="0"/>
          <w:sz w:val="24"/>
        </w:rPr>
        <w:t> </w:t>
      </w:r>
      <w:r>
        <w:rPr>
          <w:rFonts w:hint="eastAsia" w:ascii="宋体" w:hAnsi="宋体" w:cs="宋体"/>
          <w:color w:val="000000"/>
          <w:kern w:val="0"/>
          <w:sz w:val="24"/>
        </w:rPr>
        <w:t>符合下列条件时</w:t>
      </w:r>
      <w:r>
        <w:rPr>
          <w:rFonts w:ascii="宋体" w:hAnsi="宋体" w:cs="宋体"/>
          <w:color w:val="000000"/>
          <w:kern w:val="0"/>
          <w:sz w:val="24"/>
        </w:rPr>
        <w:t>,</w:t>
      </w:r>
      <w:r>
        <w:rPr>
          <w:rFonts w:hint="eastAsia" w:ascii="宋体" w:hAnsi="宋体" w:cs="宋体"/>
          <w:color w:val="000000"/>
          <w:kern w:val="0"/>
          <w:sz w:val="24"/>
        </w:rPr>
        <w:t>公司可以解散</w:t>
      </w:r>
      <w:r>
        <w:rPr>
          <w:rFonts w:ascii="宋体" w:hAnsi="宋体" w:cs="宋体"/>
          <w:color w:val="000000"/>
          <w:kern w:val="0"/>
          <w:sz w:val="24"/>
        </w:rPr>
        <w:t>:</w:t>
      </w:r>
      <w:bookmarkEnd w:id="20"/>
      <w:bookmarkEnd w:id="21"/>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1</w:t>
      </w:r>
      <w:r>
        <w:rPr>
          <w:rFonts w:hint="eastAsia" w:ascii="宋体" w:hAnsi="宋体" w:cs="宋体"/>
          <w:color w:val="000000"/>
          <w:kern w:val="0"/>
          <w:sz w:val="24"/>
        </w:rPr>
        <w:t>）公司章程规定的营业期限届满或者公司章程规定的其他解散事由出现；</w:t>
      </w:r>
    </w:p>
    <w:p>
      <w:pPr>
        <w:widowControl/>
        <w:spacing w:line="400" w:lineRule="exact"/>
        <w:ind w:firstLine="480" w:firstLineChars="20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2</w:t>
      </w:r>
      <w:r>
        <w:rPr>
          <w:rFonts w:hint="eastAsia" w:ascii="宋体" w:hAnsi="宋体" w:cs="宋体"/>
          <w:color w:val="000000"/>
          <w:kern w:val="0"/>
          <w:sz w:val="24"/>
        </w:rPr>
        <w:t>）股东会决议解散；</w:t>
      </w:r>
    </w:p>
    <w:p>
      <w:pPr>
        <w:widowControl/>
        <w:spacing w:line="400" w:lineRule="exact"/>
        <w:ind w:firstLine="480" w:firstLineChars="20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3</w:t>
      </w:r>
      <w:r>
        <w:rPr>
          <w:rFonts w:hint="eastAsia" w:ascii="宋体" w:hAnsi="宋体" w:cs="宋体"/>
          <w:color w:val="000000"/>
          <w:kern w:val="0"/>
          <w:sz w:val="24"/>
        </w:rPr>
        <w:t>）因公司合并或者分立需要解散；</w:t>
      </w:r>
    </w:p>
    <w:p>
      <w:pPr>
        <w:widowControl/>
        <w:spacing w:line="400" w:lineRule="exact"/>
        <w:ind w:firstLine="480" w:firstLineChars="200"/>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4</w:t>
      </w:r>
      <w:r>
        <w:rPr>
          <w:rFonts w:hint="eastAsia" w:ascii="宋体" w:hAnsi="宋体" w:cs="宋体"/>
          <w:color w:val="000000"/>
          <w:kern w:val="0"/>
          <w:sz w:val="24"/>
        </w:rPr>
        <w:t>）依法被吊销营业执照、责令关闭或者被撤销；</w:t>
      </w:r>
    </w:p>
    <w:p>
      <w:pPr>
        <w:widowControl/>
        <w:spacing w:line="400" w:lineRule="exact"/>
        <w:ind w:firstLine="643"/>
        <w:jc w:val="left"/>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）人民法院依照《公司法》第一百八十二条的规定予以解散。</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第二十五条</w:t>
      </w:r>
      <w:r>
        <w:rPr>
          <w:rFonts w:ascii="宋体" w:hAnsi="宋体" w:cs="宋体"/>
          <w:b/>
          <w:bCs/>
          <w:color w:val="000000"/>
          <w:kern w:val="0"/>
          <w:sz w:val="24"/>
        </w:rPr>
        <w:t> </w:t>
      </w:r>
      <w:r>
        <w:rPr>
          <w:rFonts w:hint="eastAsia" w:ascii="宋体" w:hAnsi="宋体" w:cs="宋体"/>
          <w:color w:val="000000"/>
          <w:kern w:val="0"/>
          <w:sz w:val="24"/>
        </w:rPr>
        <w:t>公司进行清算时依照《公司法》的规定执行。公司清算结束后，清算报告经股东会或者有关主管机关确认后，报送公司登记机关、申请注销公司登记。</w:t>
      </w:r>
    </w:p>
    <w:p>
      <w:pPr>
        <w:widowControl/>
        <w:spacing w:before="156" w:beforeLines="50" w:after="156" w:afterLines="50" w:line="400" w:lineRule="exact"/>
        <w:jc w:val="center"/>
        <w:rPr>
          <w:rFonts w:ascii="宋体" w:hAnsi="宋体" w:cs="宋体"/>
          <w:bCs/>
          <w:color w:val="000000"/>
          <w:kern w:val="0"/>
          <w:sz w:val="24"/>
        </w:rPr>
      </w:pPr>
      <w:bookmarkStart w:id="22" w:name="_Toc17483_WPSOffice_Level1"/>
      <w:bookmarkStart w:id="23" w:name="_Toc21456_WPSOffice_Level1"/>
      <w:r>
        <w:rPr>
          <w:rFonts w:hint="eastAsia" w:ascii="宋体" w:hAnsi="宋体" w:cs="宋体"/>
          <w:bCs/>
          <w:color w:val="000000"/>
          <w:kern w:val="0"/>
          <w:sz w:val="24"/>
        </w:rPr>
        <w:t>第九章股东认为需要规定的其他事项</w:t>
      </w:r>
      <w:bookmarkEnd w:id="22"/>
      <w:bookmarkEnd w:id="23"/>
    </w:p>
    <w:p>
      <w:pPr>
        <w:widowControl/>
        <w:spacing w:line="400" w:lineRule="exact"/>
        <w:ind w:firstLine="475" w:firstLineChars="198"/>
        <w:jc w:val="left"/>
        <w:rPr>
          <w:rFonts w:ascii="宋体" w:hAnsi="宋体" w:cs="宋体"/>
          <w:color w:val="000000"/>
          <w:kern w:val="0"/>
          <w:sz w:val="24"/>
        </w:rPr>
      </w:pPr>
      <w:r>
        <w:rPr>
          <w:rFonts w:hint="eastAsia" w:ascii="宋体" w:hAnsi="宋体" w:cs="宋体"/>
          <w:bCs/>
          <w:color w:val="000000"/>
          <w:kern w:val="0"/>
          <w:sz w:val="24"/>
        </w:rPr>
        <w:t>第二十六条</w:t>
      </w:r>
      <w:r>
        <w:rPr>
          <w:rFonts w:ascii="宋体" w:hAnsi="宋体" w:cs="宋体"/>
          <w:color w:val="000000"/>
          <w:kern w:val="0"/>
          <w:sz w:val="24"/>
        </w:rPr>
        <w:t> </w:t>
      </w:r>
      <w:r>
        <w:rPr>
          <w:rFonts w:hint="eastAsia" w:ascii="宋体" w:hAnsi="宋体" w:cs="宋体"/>
          <w:color w:val="000000"/>
          <w:kern w:val="0"/>
          <w:sz w:val="24"/>
        </w:rPr>
        <w:t>公司的营业期限为长期。</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第二十七条</w:t>
      </w:r>
      <w:r>
        <w:rPr>
          <w:rFonts w:hint="eastAsia" w:ascii="宋体" w:hAnsi="宋体" w:cs="宋体"/>
          <w:color w:val="000000"/>
          <w:kern w:val="0"/>
          <w:sz w:val="24"/>
        </w:rPr>
        <w:t>公司登记事项以公司登记机关核定的为准。</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第二十八条</w:t>
      </w:r>
      <w:r>
        <w:rPr>
          <w:rFonts w:hint="eastAsia" w:ascii="宋体" w:hAnsi="宋体" w:cs="宋体"/>
          <w:color w:val="000000"/>
          <w:kern w:val="0"/>
          <w:sz w:val="24"/>
        </w:rPr>
        <w:t>公司章程条款如与国家法律、法规相抵触的，以国家法律法规为准。</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第二十九条</w:t>
      </w:r>
      <w:r>
        <w:rPr>
          <w:rFonts w:hint="eastAsia" w:ascii="宋体" w:hAnsi="宋体" w:cs="宋体"/>
          <w:color w:val="000000"/>
          <w:kern w:val="0"/>
          <w:sz w:val="24"/>
        </w:rPr>
        <w:t>本章程经全体股东共同订立，经全体股东签字、盖章后生效</w:t>
      </w:r>
      <w:r>
        <w:rPr>
          <w:rFonts w:ascii="宋体" w:hAnsi="宋体" w:cs="宋体"/>
          <w:color w:val="000000"/>
          <w:kern w:val="0"/>
          <w:sz w:val="24"/>
        </w:rPr>
        <w:t>;</w:t>
      </w:r>
      <w:r>
        <w:rPr>
          <w:rFonts w:hint="eastAsia" w:ascii="宋体" w:hAnsi="宋体" w:cs="宋体"/>
          <w:color w:val="000000"/>
          <w:kern w:val="0"/>
          <w:sz w:val="24"/>
        </w:rPr>
        <w:t>如需修改公司章程，修改后的章程或章程修正案报公司登记机关备案。</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第三十条</w:t>
      </w:r>
      <w:r>
        <w:rPr>
          <w:rFonts w:hint="eastAsia" w:ascii="宋体" w:hAnsi="宋体" w:cs="宋体"/>
          <w:color w:val="000000"/>
          <w:kern w:val="0"/>
          <w:sz w:val="24"/>
        </w:rPr>
        <w:t>公司章程的解释权属于股东会。</w:t>
      </w:r>
    </w:p>
    <w:p>
      <w:pPr>
        <w:widowControl/>
        <w:spacing w:line="400" w:lineRule="exact"/>
        <w:ind w:firstLine="643"/>
        <w:jc w:val="left"/>
        <w:rPr>
          <w:rFonts w:ascii="宋体" w:hAnsi="宋体" w:cs="宋体"/>
          <w:color w:val="000000"/>
          <w:kern w:val="0"/>
          <w:sz w:val="24"/>
        </w:rPr>
      </w:pPr>
      <w:r>
        <w:rPr>
          <w:rFonts w:hint="eastAsia" w:ascii="宋体" w:hAnsi="宋体" w:cs="宋体"/>
          <w:bCs/>
          <w:color w:val="000000"/>
          <w:kern w:val="0"/>
          <w:sz w:val="24"/>
        </w:rPr>
        <w:t>第三十一条</w:t>
      </w:r>
      <w:r>
        <w:rPr>
          <w:rFonts w:hint="eastAsia" w:ascii="宋体" w:hAnsi="宋体" w:cs="宋体"/>
          <w:color w:val="000000"/>
          <w:kern w:val="0"/>
          <w:sz w:val="24"/>
        </w:rPr>
        <w:t>本章程一式二份，公司留存一份，并报公司登记机关一份。</w:t>
      </w:r>
      <w:r>
        <w:rPr>
          <w:rFonts w:ascii="宋体" w:hAnsi="宋体" w:cs="宋体"/>
          <w:color w:val="000000"/>
          <w:kern w:val="0"/>
          <w:sz w:val="24"/>
        </w:rPr>
        <w:t> </w:t>
      </w:r>
    </w:p>
    <w:p>
      <w:pPr>
        <w:widowControl/>
        <w:spacing w:line="400" w:lineRule="exact"/>
        <w:ind w:firstLine="640"/>
        <w:jc w:val="left"/>
        <w:rPr>
          <w:rFonts w:ascii="宋体" w:hAnsi="宋体" w:cs="宋体"/>
          <w:color w:val="000000"/>
          <w:kern w:val="0"/>
          <w:sz w:val="24"/>
        </w:rPr>
      </w:pPr>
      <w:r>
        <w:rPr>
          <w:rFonts w:hint="eastAsia" w:ascii="宋体" w:hAnsi="宋体" w:cs="宋体"/>
          <w:color w:val="000000"/>
          <w:kern w:val="0"/>
          <w:sz w:val="24"/>
        </w:rPr>
        <w:t>(全体)股东盖章（签字）：</w:t>
      </w:r>
    </w:p>
    <w:p>
      <w:pPr>
        <w:autoSpaceDE w:val="0"/>
        <w:autoSpaceDN w:val="0"/>
        <w:adjustRightInd w:val="0"/>
        <w:spacing w:line="400" w:lineRule="exact"/>
        <w:ind w:firstLine="640"/>
        <w:rPr>
          <w:rFonts w:ascii="宋体" w:hAnsi="宋体"/>
          <w:color w:val="000000"/>
          <w:sz w:val="24"/>
        </w:rPr>
      </w:pPr>
    </w:p>
    <w:p>
      <w:pPr>
        <w:widowControl/>
        <w:tabs>
          <w:tab w:val="left" w:pos="7740"/>
        </w:tabs>
        <w:spacing w:line="400" w:lineRule="exact"/>
        <w:jc w:val="left"/>
        <w:rPr>
          <w:rFonts w:ascii="宋体" w:hAnsi="宋体" w:cs="宋体"/>
          <w:color w:val="000000"/>
          <w:kern w:val="0"/>
          <w:sz w:val="24"/>
        </w:rPr>
      </w:pPr>
      <w:r>
        <w:rPr>
          <w:rFonts w:ascii="宋体" w:hAnsi="宋体" w:cs="宋体"/>
          <w:color w:val="000000"/>
          <w:kern w:val="0"/>
          <w:sz w:val="24"/>
        </w:rPr>
        <w:t>     </w:t>
      </w:r>
    </w:p>
    <w:p>
      <w:pPr>
        <w:ind w:firstLine="5760" w:firstLineChars="2400"/>
        <w:rPr>
          <w:rFonts w:ascii="宋体" w:hAnsi="宋体"/>
          <w:sz w:val="24"/>
        </w:rPr>
      </w:pPr>
      <w:r>
        <w:rPr>
          <w:rFonts w:hint="eastAsia" w:ascii="宋体" w:hAnsi="宋体"/>
          <w:sz w:val="24"/>
        </w:rPr>
        <w:t>****年**月**日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785E08"/>
    <w:rsid w:val="49785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2026-07-30T03:03:00Z</dcterms:created>
  <dc:creator>Lenovo</dc:creator>
  <cp:lastModifiedBy>Lenovo</cp:lastModifiedBy>
  <dcterms:modified xsi:type="dcterms:W3CDTF">2026-07-30T03:04:52Z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5CB5B09D29E54BE5B586065611472947</vt:lpwstr>
  </property>
</Properties>
</file>