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高新区卫固中心卫生院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向上级医院转诊及接收上级医院向本院转诊的服务内容、机构、流程、联系方式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一、转诊的服务内容及转诊对象：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1.上转对象。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（1）临床各科急危重症，基层医疗机构难以实施救治的病例；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（2）受诊疗条件限制不能诊治的疑难复杂病例；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（3）突发公共卫生和重大伤亡事件中，处理能力受限的病例：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（4）疾病诊治超出本机构核准诊疗科目的病例；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（5）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淄博市中心医院、淄博市中医医院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淄博市骨科医院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、淄博世博高新医院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与基层医疗机构共同商定的其他转诊病人；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2.下转对象：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（1）危急重期治疗后病情稳定，适宜基层继续康复治疗的病人；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（2）诊断明确，需长期康复治疗的慢性病人；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（3）各种恶性肿瘤病人的晚期非手术治疗和临终关怀；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（4）自愿要求转回基层医疗卫生机构并适宜基层后续治疗或康复者；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（5）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淄博市中心医院、淄博市中医医院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淄博市骨科医院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、淄博世博高新医院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与基层医疗机构共同商定的其他转诊病人；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二、转诊机构：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上转：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淄博市中心医院；淄博市中医医院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淄博市骨科医院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；淄博世博高新医院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下转：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高新区卫固中心卫生院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三、转诊流程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1.上转病人：基层医疗卫生机构的经治医生将需上转病人的相关信息转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医联体合作医院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进行进一步诊治；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（1）病人由下级经治医生护送，填写双向转诊单转给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医联体合作医院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双向转诊服务科，由双向转诊服务科根据病人病情需要，与相应科病房医生做好交接。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（2）病人自行转院，双向转诊单由病人或家属携带，下级转诊单位与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医联体合作医院联系</w:t>
      </w:r>
      <w:r>
        <w:rPr>
          <w:rFonts w:hint="eastAsia" w:ascii="仿宋_GB2312" w:hAnsi="仿宋_GB2312" w:eastAsia="仿宋_GB2312" w:cs="仿宋_GB2312"/>
          <w:sz w:val="32"/>
          <w:szCs w:val="32"/>
        </w:rPr>
        <w:t>，减少病人就医环节，提倡无缝转诊。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2.下转病人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（1）相应科医生在病人出院时，将病人的检查治疗情况、出院诊断、病情转归、后续治疗、康复指导等情况及时汇总。（2）双向转诊服务科及时将双向转诊单相关信息分转给病人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所在乡镇卫生院。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四、联系方式: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淄博市中心医院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电话：2360228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淄博市中医医院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淄博市骨科医院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电话：3174001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淄博世博高新医院  电话：13964343066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高新区卫固中心卫生院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电话：0533-2272603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4Y2Y4NjI4NjMxM2M4ZTU3MjQ0Y2ExYTg1OGJjMzQifQ=="/>
  </w:docVars>
  <w:rsids>
    <w:rsidRoot w:val="00000000"/>
    <w:rsid w:val="3ECB1101"/>
    <w:rsid w:val="42E74819"/>
    <w:rsid w:val="50FA60BD"/>
    <w:rsid w:val="55216B22"/>
    <w:rsid w:val="7C75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931</Words>
  <Characters>937</Characters>
  <Lines>0</Lines>
  <Paragraphs>0</Paragraphs>
  <TotalTime>8</TotalTime>
  <ScaleCrop>false</ScaleCrop>
  <LinksUpToDate>false</LinksUpToDate>
  <CharactersWithSpaces>940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2024-05-21T02:00:00Z</dcterms:created>
  <dc:creator>Administrator</dc:creator>
  <cp:lastModifiedBy>吉虫</cp:lastModifiedBy>
  <dcterms:modified xsi:type="dcterms:W3CDTF">2024-05-21T08:51:08Z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A2A5EEC7867947E1845B67A735793B12_13</vt:lpwstr>
  </property>
</Properties>
</file>