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621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小标宋简体" w:eastAsia="方正小标宋简体" w:hAnsiTheme="minorHAnsi" w:cstheme="minorBidi"/>
          <w:sz w:val="44"/>
          <w:szCs w:val="44"/>
        </w:rPr>
      </w:pPr>
      <w:bookmarkStart w:id="0" w:name="_GoBack"/>
      <w:bookmarkEnd w:id="0"/>
    </w:p>
    <w:p w14:paraId="4B92DD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Theme="minorHAnsi" w:cstheme="minorBidi"/>
          <w:sz w:val="44"/>
          <w:szCs w:val="44"/>
        </w:rPr>
      </w:pPr>
      <w:r>
        <w:rPr>
          <w:rFonts w:hint="eastAsia" w:ascii="方正小标宋简体" w:eastAsia="方正小标宋简体" w:hAnsiTheme="minorHAnsi" w:cstheme="minorBidi"/>
          <w:sz w:val="44"/>
          <w:szCs w:val="44"/>
        </w:rPr>
        <w:t>202</w:t>
      </w:r>
      <w:r>
        <w:rPr>
          <w:rFonts w:hint="eastAsia" w:ascii="方正小标宋简体" w:eastAsia="方正小标宋简体" w:hAnsiTheme="minorHAnsi" w:cstheme="minorBidi"/>
          <w:sz w:val="44"/>
          <w:szCs w:val="44"/>
          <w:lang w:val="en-US" w:eastAsia="zh-CN"/>
        </w:rPr>
        <w:t>6</w:t>
      </w:r>
      <w:r>
        <w:rPr>
          <w:rFonts w:hint="eastAsia" w:ascii="方正小标宋简体" w:eastAsia="方正小标宋简体" w:hAnsiTheme="minorHAnsi" w:cstheme="minorBidi"/>
          <w:sz w:val="44"/>
          <w:szCs w:val="44"/>
        </w:rPr>
        <w:t>年“同心防溺水”专项行动</w:t>
      </w:r>
    </w:p>
    <w:p w14:paraId="782C6A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rPr>
        <w:t>工作方案</w:t>
      </w:r>
    </w:p>
    <w:p w14:paraId="5A407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3BA6F5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随着高温、炎热天气到来，未成年学生涉水、游泳行为增多，溺水事件进入易发期，为有效遏制和防范未成年学生溺水事件发生，根据《淄博市教育局等1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部门关于印发202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年“同心防溺水”专项行动工作方案的通知》要求，结合高新区实际，决定自5月至10月，在全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开展2026年“同心防溺水”专项行动，制定方案如下</w:t>
      </w:r>
      <w:r>
        <w:rPr>
          <w:rFonts w:hint="eastAsia" w:ascii="仿宋_GB2312" w:hAnsi="仿宋_GB2312" w:eastAsia="仿宋_GB2312" w:cs="仿宋_GB2312"/>
          <w:sz w:val="32"/>
          <w:szCs w:val="32"/>
          <w:lang w:eastAsia="zh-CN"/>
        </w:rPr>
        <w:t>。</w:t>
      </w:r>
    </w:p>
    <w:p w14:paraId="27F08294">
      <w:pPr>
        <w:keepNext w:val="0"/>
        <w:keepLines w:val="0"/>
        <w:pageBreakBefore w:val="0"/>
        <w:widowControl w:val="0"/>
        <w:kinsoku/>
        <w:wordWrap/>
        <w:autoSpaceDE/>
        <w:autoSpaceDN/>
        <w:bidi w:val="0"/>
        <w:spacing w:line="560" w:lineRule="exact"/>
        <w:ind w:left="0" w:leftChars="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重点任务</w:t>
      </w:r>
    </w:p>
    <w:p w14:paraId="7B38269D">
      <w:pPr>
        <w:keepNext w:val="0"/>
        <w:keepLines w:val="0"/>
        <w:pageBreakBefore w:val="0"/>
        <w:widowControl w:val="0"/>
        <w:tabs>
          <w:tab w:val="left" w:pos="605"/>
        </w:tabs>
        <w:kinsoku/>
        <w:wordWrap/>
        <w:overflowPunct w:val="0"/>
        <w:topLinePunct/>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组织召开动员部署会议。</w:t>
      </w:r>
      <w:r>
        <w:rPr>
          <w:rFonts w:hint="eastAsia" w:ascii="仿宋_GB2312" w:hAnsi="仿宋_GB2312" w:eastAsia="仿宋_GB2312" w:cs="仿宋_GB2312"/>
          <w:sz w:val="32"/>
          <w:szCs w:val="32"/>
        </w:rPr>
        <w:t>教体中心牵头抓总，联合预防未成年学生溺水机制成员单位组织召开一次</w:t>
      </w:r>
      <w:r>
        <w:rPr>
          <w:rFonts w:hint="eastAsia" w:ascii="仿宋_GB2312" w:hAnsi="仿宋_GB2312" w:eastAsia="仿宋_GB2312" w:cs="仿宋_GB2312"/>
          <w:sz w:val="32"/>
          <w:szCs w:val="32"/>
          <w:lang w:val="en-US" w:eastAsia="zh-CN"/>
        </w:rPr>
        <w:t>专题</w:t>
      </w:r>
      <w:r>
        <w:rPr>
          <w:rFonts w:hint="eastAsia" w:ascii="仿宋_GB2312" w:hAnsi="仿宋_GB2312" w:eastAsia="仿宋_GB2312" w:cs="仿宋_GB2312"/>
          <w:sz w:val="32"/>
          <w:szCs w:val="32"/>
        </w:rPr>
        <w:t>会议，突出问题导向，结合本地水文、水情以及未成年学生特点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认真分析防溺水工作形势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情况、问题</w:t>
      </w:r>
      <w:r>
        <w:rPr>
          <w:rFonts w:hint="eastAsia" w:ascii="仿宋_GB2312" w:hAnsi="仿宋_GB2312" w:eastAsia="仿宋_GB2312" w:cs="仿宋_GB2312"/>
          <w:sz w:val="32"/>
          <w:szCs w:val="32"/>
        </w:rPr>
        <w:t>，明确重点时段、重点区域、重点群体，加强工作的预见性和主动性。健全防溺水联防联控机制，建立分片包干督查机制，落实定期会商、联合整治、相互函告等防溺水工作督查整治机制。</w:t>
      </w:r>
    </w:p>
    <w:p w14:paraId="7C94FA5B">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持续强化防溺水警示教育</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教体中心联合</w:t>
      </w:r>
      <w:r>
        <w:rPr>
          <w:rFonts w:hint="eastAsia" w:ascii="仿宋_GB2312" w:hAnsi="仿宋_GB2312" w:eastAsia="仿宋_GB2312" w:cs="仿宋_GB2312"/>
          <w:sz w:val="32"/>
          <w:szCs w:val="32"/>
          <w:lang w:val="en-US" w:eastAsia="zh-CN"/>
        </w:rPr>
        <w:t>宣传、重点水域管理等部门，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高新融媒自有平台</w:t>
      </w:r>
      <w:r>
        <w:rPr>
          <w:rFonts w:hint="eastAsia" w:ascii="仿宋_GB2312" w:hAnsi="仿宋_GB2312" w:eastAsia="仿宋_GB2312" w:cs="仿宋_GB2312"/>
          <w:sz w:val="32"/>
          <w:szCs w:val="32"/>
          <w:lang w:eastAsia="zh-CN"/>
        </w:rPr>
        <w:t>播出防溺水公益广告。通过新闻媒体、广播电视、微信公众号、宣传栏等载体，开展形式多样的防溺水安全专题教育。各学校、幼儿园要持续强化防溺水警示教育，采取案例教学、情景再现方式，警示学生私自下水的极端危险性，提高学生避险意识，使学生主动远离危险水域；要利用“1530”安全教育模式，深入开展防溺水“六不”(不私自下水游泳；不擅自与他人结伴游泳；不在无家长或教师带领的情况下游泳；不到无安全设施、无救援人员的水域游泳；不到不熟悉的水域游泳；不熟悉水性的学生不擅下水施救)宣传，介绍防溺水安全常识，针对性开展游泳能力技能培训，提高学生自救自护能力。</w:t>
      </w:r>
    </w:p>
    <w:p w14:paraId="648C3E52">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引导家庭落实监护责任。</w:t>
      </w:r>
      <w:r>
        <w:rPr>
          <w:rFonts w:hint="eastAsia" w:ascii="仿宋_GB2312" w:hAnsi="仿宋_GB2312" w:eastAsia="仿宋_GB2312" w:cs="仿宋_GB2312"/>
          <w:sz w:val="32"/>
          <w:szCs w:val="32"/>
        </w:rPr>
        <w:t>全面梳理</w:t>
      </w:r>
      <w:r>
        <w:rPr>
          <w:rFonts w:hint="eastAsia" w:ascii="仿宋_GB2312" w:hAnsi="仿宋_GB2312" w:eastAsia="仿宋_GB2312" w:cs="仿宋_GB2312"/>
          <w:sz w:val="32"/>
          <w:szCs w:val="32"/>
          <w:lang w:val="en-US" w:eastAsia="zh-CN"/>
        </w:rPr>
        <w:t>因家长</w:t>
      </w:r>
      <w:r>
        <w:rPr>
          <w:rFonts w:hint="eastAsia" w:ascii="仿宋_GB2312" w:hAnsi="仿宋_GB2312" w:eastAsia="仿宋_GB2312" w:cs="仿宋_GB2312"/>
          <w:sz w:val="32"/>
          <w:szCs w:val="32"/>
        </w:rPr>
        <w:t>责任落实不到位发生的溺水事件案例，制作警示教育片，通过家长会、家长学校等方式，面向家长开展针对性警示教育。要</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督促家长发挥监管作用，通过《致家长的一封信》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警示信息提醒</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多种</w:t>
      </w:r>
      <w:r>
        <w:rPr>
          <w:rFonts w:hint="eastAsia" w:ascii="仿宋_GB2312" w:hAnsi="仿宋_GB2312" w:eastAsia="仿宋_GB2312" w:cs="仿宋_GB2312"/>
          <w:sz w:val="32"/>
          <w:szCs w:val="32"/>
        </w:rPr>
        <w:t>形式，督促家长落实监护责任，做好学生上放学、周末和节假日等离校时段的监护陪伴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引导家长在重点时段开展经常性防溺水等生命安全教育。</w:t>
      </w:r>
    </w:p>
    <w:p w14:paraId="317C3D5F">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开展</w:t>
      </w:r>
      <w:r>
        <w:rPr>
          <w:rFonts w:hint="eastAsia" w:ascii="楷体_GB2312" w:hAnsi="楷体_GB2312" w:eastAsia="楷体_GB2312" w:cs="楷体_GB2312"/>
          <w:sz w:val="32"/>
          <w:szCs w:val="32"/>
        </w:rPr>
        <w:t>水域安全隐患排查。</w:t>
      </w:r>
      <w:r>
        <w:rPr>
          <w:rFonts w:hint="eastAsia" w:ascii="仿宋_GB2312" w:hAnsi="仿宋_GB2312" w:eastAsia="仿宋_GB2312" w:cs="仿宋_GB2312"/>
          <w:sz w:val="32"/>
          <w:szCs w:val="32"/>
        </w:rPr>
        <w:t>按照“谁管理、谁负责”的原则，各水域管理主体部门要对所管辖区内山塘、水库、水坝、洞坑、废弃矿井等重点水域进行全面排查，健全重点水域管理制度，指导督促水域所有人或使用人、管理人健全危险水域、具有较高溺水风险水域巡查、安全隐患整改等防溺水工作制度，设置防溺水警示标牌，合理设立安全隔离带和防护栏(网、墙)。</w:t>
      </w:r>
    </w:p>
    <w:p w14:paraId="5F034110">
      <w:pPr>
        <w:keepNext w:val="0"/>
        <w:keepLines w:val="0"/>
        <w:pageBreakBefore w:val="0"/>
        <w:widowControl w:val="0"/>
        <w:tabs>
          <w:tab w:val="left" w:pos="605"/>
        </w:tabs>
        <w:kinsoku/>
        <w:wordWrap/>
        <w:overflowPunct w:val="0"/>
        <w:topLinePunct/>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配齐配足</w:t>
      </w:r>
      <w:r>
        <w:rPr>
          <w:rFonts w:hint="eastAsia" w:ascii="楷体_GB2312" w:hAnsi="楷体_GB2312" w:eastAsia="楷体_GB2312" w:cs="楷体_GB2312"/>
          <w:sz w:val="32"/>
          <w:szCs w:val="32"/>
          <w:lang w:eastAsia="zh-CN"/>
        </w:rPr>
        <w:t>简易施救</w:t>
      </w:r>
      <w:r>
        <w:rPr>
          <w:rFonts w:hint="eastAsia" w:ascii="楷体_GB2312" w:hAnsi="楷体_GB2312" w:eastAsia="楷体_GB2312" w:cs="楷体_GB2312"/>
          <w:sz w:val="32"/>
          <w:szCs w:val="32"/>
          <w:lang w:val="en-US" w:eastAsia="zh-CN"/>
        </w:rPr>
        <w:t>设备</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对近3年发生溺水事件的重点水域，水域所有人或使用人、管理人要根据水域风险状况合理设置物理隔离；对未成年学生经常戏水游泳的地点和其他易发点位、人员密集点位配备绳、竿、圈、衣等救生设施。有条件的，要积极探索利用信息技术手段强化防溺水措施，在危险水域周界设置人员靠近水域、违规下水实时监测系统，对进入危险区域人员实时跟踪、预警、喊话、驱离。</w:t>
      </w:r>
    </w:p>
    <w:p w14:paraId="43DCA05E">
      <w:pPr>
        <w:keepNext w:val="0"/>
        <w:keepLines w:val="0"/>
        <w:pageBreakBefore w:val="0"/>
        <w:widowControl w:val="0"/>
        <w:tabs>
          <w:tab w:val="left" w:pos="605"/>
        </w:tabs>
        <w:kinsoku/>
        <w:wordWrap/>
        <w:overflowPunct w:val="0"/>
        <w:topLinePunct/>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加强戏水游泳疏导引导。</w:t>
      </w:r>
      <w:r>
        <w:rPr>
          <w:rFonts w:hint="eastAsia" w:ascii="仿宋_GB2312" w:hAnsi="仿宋_GB2312" w:eastAsia="仿宋_GB2312" w:cs="仿宋_GB2312"/>
          <w:sz w:val="32"/>
          <w:szCs w:val="32"/>
          <w:lang w:eastAsia="zh-CN"/>
        </w:rPr>
        <w:t>积极为未成年学生提供安全游泳的场所，建有游泳场馆的中小学要在节假日、暑期面向学生有序开放，鼓励有条件的中小学校建设标准或简易的游泳场所，鼓励社会力量建设游泳、戏水场所，面向中小学生免费或优惠开放；支持乡镇、街道选取合适的自然水域建设安全游泳场所。支持中小学校全面开展游泳技能培训。建立志愿者队伍，对留守儿童、困境儿童等开展假期托管和陪护。</w:t>
      </w:r>
    </w:p>
    <w:p w14:paraId="3C701249">
      <w:pPr>
        <w:keepNext w:val="0"/>
        <w:keepLines w:val="0"/>
        <w:pageBreakBefore w:val="0"/>
        <w:widowControl w:val="0"/>
        <w:kinsoku/>
        <w:wordWrap/>
        <w:autoSpaceDE/>
        <w:autoSpaceDN/>
        <w:bidi w:val="0"/>
        <w:spacing w:line="560" w:lineRule="exact"/>
        <w:ind w:left="0" w:leftChars="0" w:righ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、工作要求</w:t>
      </w:r>
    </w:p>
    <w:p w14:paraId="36D16DC5">
      <w:pPr>
        <w:keepNext w:val="0"/>
        <w:keepLines w:val="0"/>
        <w:pageBreakBefore w:val="0"/>
        <w:widowControl w:val="0"/>
        <w:kinsoku/>
        <w:wordWrap/>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（一）高度重视，认真组织。</w:t>
      </w:r>
      <w:r>
        <w:rPr>
          <w:rFonts w:hint="eastAsia" w:ascii="仿宋_GB2312" w:hAnsi="仿宋_GB2312" w:eastAsia="仿宋_GB2312" w:cs="仿宋_GB2312"/>
          <w:sz w:val="32"/>
          <w:szCs w:val="32"/>
        </w:rPr>
        <w:t>各有关部门、单位，</w:t>
      </w:r>
      <w:r>
        <w:rPr>
          <w:rFonts w:hint="eastAsia" w:ascii="仿宋_GB2312" w:eastAsia="仿宋_GB2312"/>
          <w:sz w:val="32"/>
          <w:szCs w:val="32"/>
        </w:rPr>
        <w:t>各中小学、幼儿园</w:t>
      </w:r>
      <w:r>
        <w:rPr>
          <w:rFonts w:hint="eastAsia" w:ascii="仿宋_GB2312" w:hAnsi="仿宋_GB2312" w:eastAsia="仿宋_GB2312" w:cs="仿宋_GB2312"/>
          <w:sz w:val="32"/>
          <w:szCs w:val="32"/>
        </w:rPr>
        <w:t>要把预防未成年学生溺水工作当做一项政治任务、民生工程，切实增强维护未成年学生生命安全的责任感、使命感、紧迫感，迅速行动起来，建立教育预防、隐患排查、综合治理等工作机制，明确部门责任分工，强化协同治理。</w:t>
      </w:r>
    </w:p>
    <w:p w14:paraId="2E21C443">
      <w:pPr>
        <w:pStyle w:val="2"/>
        <w:keepNext w:val="0"/>
        <w:keepLines w:val="0"/>
        <w:pageBreakBefore w:val="0"/>
        <w:widowControl w:val="0"/>
        <w:kinsoku/>
        <w:wordWrap/>
        <w:autoSpaceDE/>
        <w:autoSpaceDN/>
        <w:bidi w:val="0"/>
        <w:spacing w:after="0"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（二）规范报送，落实责任。</w:t>
      </w:r>
      <w:r>
        <w:rPr>
          <w:rFonts w:hint="eastAsia" w:ascii="仿宋_GB2312" w:hAnsi="仿宋_GB2312" w:eastAsia="仿宋_GB2312" w:cs="仿宋_GB2312"/>
          <w:kern w:val="2"/>
          <w:sz w:val="32"/>
          <w:szCs w:val="32"/>
          <w:lang w:val="en-US" w:eastAsia="zh-CN" w:bidi="ar-SA"/>
        </w:rPr>
        <w:t>要强化考核问责，凡是发生未成年学生溺水事件的，一律倒查原因，将负有责任的学生溺亡事件纳入高质量发展绩效考核扣分项。要严格落实信息报告制度，严禁迟报、瞒报。</w:t>
      </w:r>
    </w:p>
    <w:p w14:paraId="6B117D12">
      <w:pPr>
        <w:keepNext w:val="0"/>
        <w:keepLines w:val="0"/>
        <w:pageBreakBefore w:val="0"/>
        <w:widowControl w:val="0"/>
        <w:kinsoku/>
        <w:wordWrap/>
        <w:autoSpaceDE/>
        <w:autoSpaceDN/>
        <w:bidi w:val="0"/>
        <w:spacing w:line="560" w:lineRule="exact"/>
        <w:ind w:left="0" w:leftChars="0" w:right="0" w:firstLine="679"/>
        <w:jc w:val="both"/>
        <w:textAlignment w:val="auto"/>
        <w:rPr>
          <w:rFonts w:ascii="仿宋" w:hAnsi="仿宋" w:eastAsia="仿宋" w:cs="仿宋"/>
          <w:sz w:val="32"/>
          <w:szCs w:val="32"/>
        </w:rPr>
      </w:pPr>
      <w:r>
        <w:rPr>
          <w:rFonts w:hint="eastAsia" w:ascii="楷体_GB2312" w:hAnsi="楷体_GB2312" w:eastAsia="楷体_GB2312" w:cs="楷体_GB2312"/>
          <w:kern w:val="2"/>
          <w:sz w:val="32"/>
          <w:szCs w:val="32"/>
          <w:lang w:val="en-US" w:eastAsia="zh-CN" w:bidi="ar-SA"/>
        </w:rPr>
        <w:t>（三）有效开展，力戒形式主义。</w:t>
      </w:r>
      <w:r>
        <w:rPr>
          <w:rFonts w:hint="eastAsia" w:ascii="仿宋_GB2312" w:hAnsi="仿宋_GB2312" w:eastAsia="仿宋_GB2312" w:cs="仿宋_GB2312"/>
          <w:sz w:val="32"/>
          <w:szCs w:val="32"/>
        </w:rPr>
        <w:t>不得安排学校</w:t>
      </w:r>
      <w:r>
        <w:rPr>
          <w:rFonts w:hint="eastAsia" w:ascii="仿宋_GB2312" w:hAnsi="仿宋_GB2312" w:eastAsia="仿宋_GB2312" w:cs="仿宋_GB2312"/>
          <w:sz w:val="32"/>
          <w:szCs w:val="32"/>
          <w:lang w:eastAsia="zh-CN"/>
        </w:rPr>
        <w:t>、幼儿园</w:t>
      </w:r>
      <w:r>
        <w:rPr>
          <w:rFonts w:hint="eastAsia" w:ascii="仿宋_GB2312" w:hAnsi="仿宋_GB2312" w:eastAsia="仿宋_GB2312" w:cs="仿宋_GB2312"/>
          <w:sz w:val="32"/>
          <w:szCs w:val="32"/>
        </w:rPr>
        <w:t>排查校外水域风险隐患，不得安排教师以任何方式巡河，不得安排班主任统计假期学生每日动向，切实减少不必要的防溺水材料档案。</w:t>
      </w:r>
      <w:r>
        <w:rPr>
          <w:rFonts w:hint="eastAsia" w:ascii="仿宋_GB2312" w:hAnsi="仿宋_GB2312" w:eastAsia="仿宋_GB2312" w:cs="仿宋_GB2312"/>
          <w:sz w:val="32"/>
          <w:szCs w:val="32"/>
          <w:lang w:val="en-US" w:eastAsia="zh-CN"/>
        </w:rPr>
        <w:t>各学校、幼儿园</w:t>
      </w:r>
      <w:r>
        <w:rPr>
          <w:rFonts w:hint="eastAsia" w:ascii="仿宋_GB2312" w:hAnsi="仿宋_GB2312" w:eastAsia="仿宋_GB2312" w:cs="仿宋_GB2312"/>
          <w:sz w:val="32"/>
          <w:szCs w:val="32"/>
        </w:rPr>
        <w:t>对家长群中的安全提醒，一周不得超2次，不得要求家长在群中接龙、打卡或签到。</w:t>
      </w:r>
    </w:p>
    <w:p w14:paraId="705C7673">
      <w:pPr>
        <w:keepNext w:val="0"/>
        <w:keepLines w:val="0"/>
        <w:pageBreakBefore w:val="0"/>
        <w:widowControl w:val="0"/>
        <w:kinsoku/>
        <w:wordWrap/>
        <w:autoSpaceDE/>
        <w:autoSpaceDN/>
        <w:bidi w:val="0"/>
        <w:spacing w:line="560" w:lineRule="exact"/>
        <w:ind w:left="0" w:leftChars="0" w:right="0"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各有关部门、单位，</w:t>
      </w:r>
      <w:r>
        <w:rPr>
          <w:rFonts w:hint="eastAsia" w:ascii="仿宋_GB2312" w:eastAsia="仿宋_GB2312"/>
          <w:sz w:val="32"/>
          <w:szCs w:val="32"/>
        </w:rPr>
        <w:t>各中小学、幼儿园</w:t>
      </w:r>
      <w:r>
        <w:rPr>
          <w:rFonts w:hint="eastAsia" w:ascii="仿宋_GB2312" w:eastAsia="仿宋_GB2312"/>
          <w:sz w:val="32"/>
          <w:szCs w:val="32"/>
          <w:lang w:eastAsia="zh-CN"/>
        </w:rPr>
        <w:t>，</w:t>
      </w:r>
      <w:r>
        <w:rPr>
          <w:rFonts w:hint="eastAsia" w:ascii="仿宋_GB2312" w:eastAsia="仿宋_GB2312"/>
          <w:sz w:val="32"/>
          <w:szCs w:val="32"/>
          <w:lang w:val="en-US" w:eastAsia="zh-CN"/>
        </w:rPr>
        <w:t>于10月25日前将</w:t>
      </w:r>
      <w:r>
        <w:rPr>
          <w:rFonts w:hint="eastAsia" w:ascii="仿宋_GB2312" w:eastAsia="仿宋_GB2312"/>
          <w:sz w:val="32"/>
          <w:szCs w:val="32"/>
        </w:rPr>
        <w:t>“同心防溺水”专项行动工作总结报教体中心安全法规科。</w:t>
      </w:r>
    </w:p>
    <w:p w14:paraId="3CA47541">
      <w:pPr>
        <w:keepNext w:val="0"/>
        <w:keepLines w:val="0"/>
        <w:pageBreakBefore w:val="0"/>
        <w:widowControl w:val="0"/>
        <w:kinsoku/>
        <w:wordWrap/>
        <w:autoSpaceDE/>
        <w:autoSpaceDN/>
        <w:bidi w:val="0"/>
        <w:spacing w:line="560" w:lineRule="exact"/>
        <w:ind w:left="0" w:leftChars="0" w:right="0" w:firstLine="640" w:firstLineChars="200"/>
        <w:textAlignment w:val="auto"/>
        <w:rPr>
          <w:rFonts w:ascii="仿宋_GB2312" w:eastAsia="仿宋_GB2312"/>
          <w:sz w:val="32"/>
          <w:szCs w:val="32"/>
        </w:rPr>
      </w:pPr>
      <w:r>
        <w:rPr>
          <w:rFonts w:hint="eastAsia" w:ascii="仿宋_GB2312" w:eastAsia="仿宋_GB2312"/>
          <w:sz w:val="32"/>
          <w:szCs w:val="32"/>
        </w:rPr>
        <w:t>邮箱：aqjdyzcglk@zb.shandong.cn</w:t>
      </w:r>
    </w:p>
    <w:p w14:paraId="1E24C31E">
      <w:pPr>
        <w:keepNext w:val="0"/>
        <w:keepLines w:val="0"/>
        <w:pageBreakBefore w:val="0"/>
        <w:widowControl w:val="0"/>
        <w:kinsoku/>
        <w:wordWrap/>
        <w:autoSpaceDE/>
        <w:autoSpaceDN/>
        <w:bidi w:val="0"/>
        <w:spacing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rPr>
        <w:t>联系人：王婷，联系电话：</w:t>
      </w:r>
      <w:r>
        <w:rPr>
          <w:rFonts w:hint="eastAsia" w:ascii="仿宋_GB2312" w:eastAsia="仿宋_GB2312"/>
          <w:sz w:val="32"/>
          <w:szCs w:val="32"/>
          <w:lang w:val="en-US" w:eastAsia="zh-CN"/>
        </w:rPr>
        <w:t>2341079，18816151556</w:t>
      </w:r>
    </w:p>
    <w:p w14:paraId="48F14B77">
      <w:pPr>
        <w:keepNext w:val="0"/>
        <w:keepLines w:val="0"/>
        <w:pageBreakBefore w:val="0"/>
        <w:widowControl w:val="0"/>
        <w:kinsoku/>
        <w:wordWrap/>
        <w:autoSpaceDE/>
        <w:autoSpaceDN/>
        <w:bidi w:val="0"/>
        <w:spacing w:line="560" w:lineRule="exact"/>
        <w:ind w:left="640" w:leftChars="0" w:right="0" w:hanging="640" w:hangingChars="200"/>
        <w:jc w:val="left"/>
        <w:textAlignment w:val="auto"/>
        <w:rPr>
          <w:rFonts w:ascii="仿宋_GB2312" w:eastAsia="仿宋_GB2312"/>
          <w:sz w:val="32"/>
          <w:szCs w:val="32"/>
        </w:rPr>
      </w:pPr>
    </w:p>
    <w:p w14:paraId="3D1D669B">
      <w:pPr>
        <w:keepNext w:val="0"/>
        <w:keepLines w:val="0"/>
        <w:pageBreakBefore w:val="0"/>
        <w:widowControl w:val="0"/>
        <w:kinsoku/>
        <w:wordWrap/>
        <w:autoSpaceDE/>
        <w:autoSpaceDN/>
        <w:bidi w:val="0"/>
        <w:spacing w:line="560" w:lineRule="exact"/>
        <w:ind w:left="638" w:leftChars="304" w:right="0" w:firstLine="0" w:firstLineChars="0"/>
        <w:jc w:val="left"/>
        <w:textAlignment w:val="auto"/>
        <w:rPr>
          <w:rFonts w:hint="eastAsia" w:ascii="仿宋_GB2312" w:eastAsia="仿宋_GB2312"/>
          <w:sz w:val="32"/>
          <w:szCs w:val="32"/>
        </w:rPr>
      </w:pPr>
      <w:r>
        <w:rPr>
          <w:rFonts w:hint="eastAsia" w:ascii="仿宋_GB2312" w:eastAsia="仿宋_GB2312"/>
          <w:sz w:val="32"/>
          <w:szCs w:val="32"/>
        </w:rPr>
        <w:t>附件：高新区预防未成年学生溺水工作机制成员单位</w:t>
      </w:r>
    </w:p>
    <w:p w14:paraId="66A76B6B">
      <w:pPr>
        <w:keepNext w:val="0"/>
        <w:keepLines w:val="0"/>
        <w:pageBreakBefore w:val="0"/>
        <w:widowControl w:val="0"/>
        <w:kinsoku/>
        <w:wordWrap/>
        <w:autoSpaceDE/>
        <w:autoSpaceDN/>
        <w:bidi w:val="0"/>
        <w:spacing w:line="560" w:lineRule="exact"/>
        <w:ind w:left="638" w:leftChars="304" w:right="0" w:firstLine="960" w:firstLineChars="300"/>
        <w:jc w:val="left"/>
        <w:textAlignment w:val="auto"/>
        <w:rPr>
          <w:rFonts w:ascii="仿宋_GB2312" w:eastAsia="仿宋_GB2312"/>
          <w:sz w:val="32"/>
          <w:szCs w:val="32"/>
        </w:rPr>
      </w:pPr>
      <w:r>
        <w:rPr>
          <w:rFonts w:hint="eastAsia" w:ascii="仿宋_GB2312" w:eastAsia="仿宋_GB2312"/>
          <w:sz w:val="32"/>
          <w:szCs w:val="32"/>
        </w:rPr>
        <w:t>职责分工</w:t>
      </w:r>
    </w:p>
    <w:p w14:paraId="4E932C61">
      <w:pPr>
        <w:spacing w:line="560" w:lineRule="exact"/>
        <w:ind w:firstLine="1600" w:firstLineChars="500"/>
        <w:jc w:val="left"/>
        <w:rPr>
          <w:rFonts w:ascii="仿宋_GB2312" w:eastAsia="仿宋_GB2312"/>
          <w:sz w:val="32"/>
          <w:szCs w:val="32"/>
        </w:rPr>
      </w:pPr>
    </w:p>
    <w:p w14:paraId="792E5276">
      <w:pPr>
        <w:tabs>
          <w:tab w:val="left" w:pos="1445"/>
        </w:tabs>
        <w:spacing w:line="560" w:lineRule="exact"/>
        <w:jc w:val="left"/>
        <w:rPr>
          <w:sz w:val="32"/>
          <w:szCs w:val="32"/>
        </w:rPr>
        <w:sectPr>
          <w:footerReference r:id="rId4" w:type="first"/>
          <w:footerReference r:id="rId3" w:type="default"/>
          <w:pgSz w:w="11906" w:h="16838"/>
          <w:pgMar w:top="2154" w:right="1474" w:bottom="1928" w:left="1587" w:header="851" w:footer="1644" w:gutter="0"/>
          <w:pgNumType w:fmt="numberInDash"/>
          <w:cols w:space="720" w:num="1"/>
          <w:titlePg/>
          <w:docGrid w:type="lines" w:linePitch="312" w:charSpace="0"/>
        </w:sectPr>
      </w:pPr>
    </w:p>
    <w:p w14:paraId="64E9586F">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sz w:val="32"/>
          <w:szCs w:val="32"/>
        </w:rPr>
      </w:pPr>
      <w:r>
        <w:rPr>
          <w:rFonts w:hint="eastAsia" w:ascii="黑体" w:hAnsi="黑体" w:eastAsia="黑体" w:cs="黑体"/>
          <w:sz w:val="32"/>
          <w:szCs w:val="32"/>
        </w:rPr>
        <w:t>附件</w:t>
      </w:r>
    </w:p>
    <w:p w14:paraId="4B8D3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sz w:val="36"/>
          <w:szCs w:val="36"/>
        </w:rPr>
      </w:pPr>
      <w:r>
        <w:rPr>
          <w:rFonts w:hint="eastAsia" w:ascii="方正小标宋简体" w:hAnsi="方正小标宋简体" w:eastAsia="方正小标宋简体" w:cs="方正小标宋简体"/>
          <w:sz w:val="36"/>
          <w:szCs w:val="36"/>
        </w:rPr>
        <w:t>高新区预防未成年学生溺水工作机制成员单位职责分工</w:t>
      </w:r>
    </w:p>
    <w:tbl>
      <w:tblPr>
        <w:tblStyle w:val="9"/>
        <w:tblW w:w="4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2085"/>
      </w:tblGrid>
      <w:tr w14:paraId="75BF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12CFC1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仿宋_GB2312" w:hAnsi="方正仿宋_GB2312" w:eastAsia="方正仿宋_GB2312" w:cs="方正仿宋_GB2312"/>
                <w:sz w:val="24"/>
              </w:rPr>
            </w:pPr>
            <w:r>
              <w:rPr>
                <w:rFonts w:hint="eastAsia" w:ascii="黑体" w:hAnsi="黑体" w:eastAsia="黑体" w:cs="黑体"/>
                <w:sz w:val="24"/>
              </w:rPr>
              <w:t>成员单位</w:t>
            </w:r>
          </w:p>
        </w:tc>
        <w:tc>
          <w:tcPr>
            <w:tcW w:w="4452" w:type="pct"/>
            <w:tcBorders>
              <w:top w:val="single" w:color="auto" w:sz="4" w:space="0"/>
              <w:left w:val="single" w:color="auto" w:sz="4" w:space="0"/>
              <w:bottom w:val="single" w:color="auto" w:sz="4" w:space="0"/>
              <w:right w:val="single" w:color="auto" w:sz="4" w:space="0"/>
            </w:tcBorders>
            <w:vAlign w:val="center"/>
          </w:tcPr>
          <w:p w14:paraId="696AA6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仿宋_GB2312" w:hAnsi="方正仿宋_GB2312" w:eastAsia="方正仿宋_GB2312" w:cs="方正仿宋_GB2312"/>
                <w:sz w:val="24"/>
              </w:rPr>
            </w:pPr>
            <w:r>
              <w:rPr>
                <w:rFonts w:hint="eastAsia" w:ascii="黑体" w:hAnsi="黑体" w:eastAsia="黑体" w:cs="黑体"/>
                <w:sz w:val="24"/>
              </w:rPr>
              <w:t>职责分工</w:t>
            </w:r>
          </w:p>
        </w:tc>
      </w:tr>
      <w:tr w14:paraId="73E6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3F7D9A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教体中心</w:t>
            </w:r>
          </w:p>
        </w:tc>
        <w:tc>
          <w:tcPr>
            <w:tcW w:w="4452" w:type="pct"/>
            <w:tcBorders>
              <w:top w:val="single" w:color="auto" w:sz="4" w:space="0"/>
              <w:left w:val="single" w:color="auto" w:sz="4" w:space="0"/>
              <w:bottom w:val="single" w:color="auto" w:sz="4" w:space="0"/>
              <w:right w:val="single" w:color="auto" w:sz="4" w:space="0"/>
            </w:tcBorders>
            <w:vAlign w:val="center"/>
          </w:tcPr>
          <w:p w14:paraId="17012B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负责加强中小学幼儿园学生防溺水安全教育，将安全教育作为学生必修课程，</w:t>
            </w:r>
            <w:r>
              <w:rPr>
                <w:rFonts w:hint="eastAsia" w:ascii="仿宋_GB2312" w:hAnsi="仿宋_GB2312" w:eastAsia="仿宋_GB2312" w:cs="仿宋_GB2312"/>
              </w:rPr>
              <w:t>指导学校通过多种形式提醒督促学生家长</w:t>
            </w:r>
            <w:r>
              <w:rPr>
                <w:rFonts w:hint="eastAsia" w:ascii="仿宋_GB2312" w:hAnsi="仿宋_GB2312" w:eastAsia="仿宋_GB2312" w:cs="仿宋_GB2312"/>
                <w:spacing w:val="-1"/>
              </w:rPr>
              <w:t>履行监护责任。</w:t>
            </w:r>
          </w:p>
        </w:tc>
      </w:tr>
      <w:tr w14:paraId="31C9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4E1EC8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社会工作部</w:t>
            </w:r>
          </w:p>
        </w:tc>
        <w:tc>
          <w:tcPr>
            <w:tcW w:w="4452" w:type="pct"/>
            <w:tcBorders>
              <w:top w:val="single" w:color="auto" w:sz="4" w:space="0"/>
              <w:left w:val="single" w:color="auto" w:sz="4" w:space="0"/>
              <w:bottom w:val="single" w:color="auto" w:sz="4" w:space="0"/>
              <w:right w:val="single" w:color="auto" w:sz="4" w:space="0"/>
            </w:tcBorders>
            <w:vAlign w:val="center"/>
          </w:tcPr>
          <w:p w14:paraId="0AB385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推动平安建设与防溺水工作深度融合。</w:t>
            </w:r>
          </w:p>
        </w:tc>
      </w:tr>
      <w:tr w14:paraId="1A1B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2155FD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建设局</w:t>
            </w:r>
          </w:p>
        </w:tc>
        <w:tc>
          <w:tcPr>
            <w:tcW w:w="4452" w:type="pct"/>
            <w:tcBorders>
              <w:top w:val="single" w:color="auto" w:sz="4" w:space="0"/>
              <w:left w:val="single" w:color="auto" w:sz="4" w:space="0"/>
              <w:bottom w:val="single" w:color="auto" w:sz="4" w:space="0"/>
              <w:right w:val="single" w:color="auto" w:sz="4" w:space="0"/>
            </w:tcBorders>
            <w:vAlign w:val="center"/>
          </w:tcPr>
          <w:p w14:paraId="2AD5A4A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负责督促有关单位对水利工程管理范围内重点水域设置安全警示标识并加大巡查力度。</w:t>
            </w:r>
          </w:p>
        </w:tc>
      </w:tr>
      <w:tr w14:paraId="76C6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6387A7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综合执法局</w:t>
            </w:r>
          </w:p>
        </w:tc>
        <w:tc>
          <w:tcPr>
            <w:tcW w:w="4452" w:type="pct"/>
            <w:tcBorders>
              <w:top w:val="single" w:color="auto" w:sz="4" w:space="0"/>
              <w:left w:val="single" w:color="auto" w:sz="4" w:space="0"/>
              <w:bottom w:val="single" w:color="auto" w:sz="4" w:space="0"/>
              <w:right w:val="single" w:color="auto" w:sz="4" w:space="0"/>
            </w:tcBorders>
            <w:vAlign w:val="center"/>
          </w:tcPr>
          <w:p w14:paraId="1C9BF8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负责对监管的公园、游园、山体等单位进行安全隐患排查、防范和治理。</w:t>
            </w:r>
          </w:p>
        </w:tc>
      </w:tr>
      <w:tr w14:paraId="5D71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0E6855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自然资源规划分局</w:t>
            </w:r>
          </w:p>
        </w:tc>
        <w:tc>
          <w:tcPr>
            <w:tcW w:w="4452" w:type="pct"/>
            <w:tcBorders>
              <w:top w:val="single" w:color="auto" w:sz="4" w:space="0"/>
              <w:left w:val="single" w:color="auto" w:sz="4" w:space="0"/>
              <w:bottom w:val="single" w:color="auto" w:sz="4" w:space="0"/>
              <w:right w:val="single" w:color="auto" w:sz="4" w:space="0"/>
            </w:tcBorders>
            <w:vAlign w:val="center"/>
          </w:tcPr>
          <w:p w14:paraId="25B71A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负责对各类自然保护地、林场、具有水体景观的地质公园、湿地公园、矿山采坑及地面沉陷积水区等单位进行安全隐患排查、防范和治理。</w:t>
            </w:r>
          </w:p>
        </w:tc>
      </w:tr>
      <w:tr w14:paraId="0995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708D3E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公安分局</w:t>
            </w:r>
          </w:p>
        </w:tc>
        <w:tc>
          <w:tcPr>
            <w:tcW w:w="4452" w:type="pct"/>
            <w:tcBorders>
              <w:top w:val="single" w:color="auto" w:sz="4" w:space="0"/>
              <w:left w:val="single" w:color="auto" w:sz="4" w:space="0"/>
              <w:bottom w:val="single" w:color="auto" w:sz="4" w:space="0"/>
              <w:right w:val="single" w:color="auto" w:sz="4" w:space="0"/>
            </w:tcBorders>
            <w:vAlign w:val="center"/>
          </w:tcPr>
          <w:p w14:paraId="794DF3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快速处置溺水警情，从严查处相关违法行为。</w:t>
            </w:r>
          </w:p>
        </w:tc>
      </w:tr>
      <w:tr w14:paraId="312A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6E39AD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宣传新闻</w:t>
            </w:r>
            <w:r>
              <w:rPr>
                <w:rFonts w:hint="eastAsia" w:ascii="仿宋_GB2312" w:hAnsi="仿宋_GB2312" w:eastAsia="仿宋_GB2312" w:cs="仿宋_GB2312"/>
                <w:sz w:val="21"/>
                <w:szCs w:val="21"/>
              </w:rPr>
              <w:t>中心</w:t>
            </w:r>
          </w:p>
        </w:tc>
        <w:tc>
          <w:tcPr>
            <w:tcW w:w="4452" w:type="pct"/>
            <w:tcBorders>
              <w:top w:val="single" w:color="auto" w:sz="4" w:space="0"/>
              <w:left w:val="single" w:color="auto" w:sz="4" w:space="0"/>
              <w:bottom w:val="single" w:color="auto" w:sz="4" w:space="0"/>
              <w:right w:val="single" w:color="auto" w:sz="4" w:space="0"/>
            </w:tcBorders>
            <w:vAlign w:val="center"/>
          </w:tcPr>
          <w:p w14:paraId="1584B7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负责统筹媒体宣传与公益广告投放，开展防溺水警示教育宣传，营造全社会共同防范未成年学生溺水的浓厚氛围。负责网络平台防溺水宣传引导，加强涉我</w:t>
            </w:r>
            <w:r>
              <w:rPr>
                <w:rFonts w:hint="eastAsia" w:ascii="仿宋_GB2312" w:hAnsi="仿宋_GB2312" w:eastAsia="仿宋_GB2312" w:cs="仿宋_GB2312"/>
                <w:lang w:val="en-US" w:eastAsia="zh-CN"/>
              </w:rPr>
              <w:t>区</w:t>
            </w:r>
            <w:r>
              <w:rPr>
                <w:rFonts w:hint="eastAsia" w:ascii="仿宋_GB2312" w:hAnsi="仿宋_GB2312" w:eastAsia="仿宋_GB2312" w:cs="仿宋_GB2312"/>
              </w:rPr>
              <w:t>未成年人溺水网上信息监测报送，及时向教育部门预警相关舆情信息，协同配合做好舆情应对处置工作。</w:t>
            </w:r>
          </w:p>
        </w:tc>
      </w:tr>
      <w:tr w14:paraId="27A1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34C026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农业农村中心</w:t>
            </w:r>
          </w:p>
        </w:tc>
        <w:tc>
          <w:tcPr>
            <w:tcW w:w="4452" w:type="pct"/>
            <w:tcBorders>
              <w:top w:val="single" w:color="auto" w:sz="4" w:space="0"/>
              <w:left w:val="single" w:color="auto" w:sz="4" w:space="0"/>
              <w:bottom w:val="single" w:color="auto" w:sz="4" w:space="0"/>
              <w:right w:val="single" w:color="auto" w:sz="4" w:space="0"/>
            </w:tcBorders>
            <w:shd w:val="clear" w:color="auto" w:fill="auto"/>
            <w:vAlign w:val="center"/>
          </w:tcPr>
          <w:p w14:paraId="32E035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负责对农田在建项目检查排查，做好项目内小水池、小水窖、小塘坝、灌溉机井、输水管道、引水堰闸等区域安全防护情况的检查。</w:t>
            </w:r>
          </w:p>
        </w:tc>
      </w:tr>
      <w:tr w14:paraId="620E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22DE75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民政文旅中心</w:t>
            </w:r>
          </w:p>
        </w:tc>
        <w:tc>
          <w:tcPr>
            <w:tcW w:w="4452" w:type="pct"/>
            <w:tcBorders>
              <w:top w:val="single" w:color="auto" w:sz="4" w:space="0"/>
              <w:left w:val="single" w:color="auto" w:sz="4" w:space="0"/>
              <w:bottom w:val="single" w:color="auto" w:sz="4" w:space="0"/>
              <w:right w:val="single" w:color="auto" w:sz="4" w:space="0"/>
            </w:tcBorders>
            <w:vAlign w:val="center"/>
          </w:tcPr>
          <w:p w14:paraId="60D47E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负责对A级以上景区、涉水景区进行安全隐患排查、防范和治理。</w:t>
            </w:r>
          </w:p>
        </w:tc>
      </w:tr>
      <w:tr w14:paraId="7059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3BDC02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应急管理中心</w:t>
            </w:r>
          </w:p>
        </w:tc>
        <w:tc>
          <w:tcPr>
            <w:tcW w:w="4452" w:type="pct"/>
            <w:tcBorders>
              <w:top w:val="single" w:color="auto" w:sz="4" w:space="0"/>
              <w:left w:val="single" w:color="auto" w:sz="4" w:space="0"/>
              <w:bottom w:val="single" w:color="auto" w:sz="4" w:space="0"/>
              <w:right w:val="single" w:color="auto" w:sz="4" w:space="0"/>
            </w:tcBorders>
            <w:shd w:val="clear" w:color="auto" w:fill="auto"/>
            <w:vAlign w:val="center"/>
          </w:tcPr>
          <w:p w14:paraId="2D40D9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负责应急值守工作，对接到的较大溺水事件信息，及时报送管委会及相关领导同志，协调相关救援力量进行应急救援。</w:t>
            </w:r>
          </w:p>
        </w:tc>
      </w:tr>
      <w:tr w14:paraId="08D9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0E0252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双创城</w:t>
            </w:r>
          </w:p>
        </w:tc>
        <w:tc>
          <w:tcPr>
            <w:tcW w:w="4452" w:type="pct"/>
            <w:tcBorders>
              <w:top w:val="single" w:color="auto" w:sz="4" w:space="0"/>
              <w:left w:val="single" w:color="auto" w:sz="4" w:space="0"/>
              <w:bottom w:val="single" w:color="auto" w:sz="4" w:space="0"/>
              <w:right w:val="single" w:color="auto" w:sz="4" w:space="0"/>
            </w:tcBorders>
            <w:shd w:val="clear" w:color="auto" w:fill="auto"/>
            <w:vAlign w:val="center"/>
          </w:tcPr>
          <w:p w14:paraId="265F50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负责对监管的公园、游园、山体等单位进行安全隐患排查、防范和治理。</w:t>
            </w:r>
          </w:p>
        </w:tc>
      </w:tr>
      <w:tr w14:paraId="187D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31DB22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四宝山街道</w:t>
            </w:r>
          </w:p>
        </w:tc>
        <w:tc>
          <w:tcPr>
            <w:tcW w:w="4452" w:type="pct"/>
            <w:tcBorders>
              <w:top w:val="single" w:color="auto" w:sz="4" w:space="0"/>
              <w:left w:val="single" w:color="auto" w:sz="4" w:space="0"/>
              <w:bottom w:val="single" w:color="auto" w:sz="4" w:space="0"/>
              <w:right w:val="single" w:color="auto" w:sz="4" w:space="0"/>
            </w:tcBorders>
            <w:shd w:val="clear" w:color="auto" w:fill="auto"/>
            <w:vAlign w:val="center"/>
          </w:tcPr>
          <w:p w14:paraId="329BC7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负责落实属地管理责任，对辖区内所有水域，包括河流、水库、湿地、湖泊、山塘、坑洼、矿坑等进行安全隐患排查、防范和治理。</w:t>
            </w:r>
          </w:p>
        </w:tc>
      </w:tr>
      <w:tr w14:paraId="415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34214E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宝山管理中心</w:t>
            </w:r>
          </w:p>
        </w:tc>
        <w:tc>
          <w:tcPr>
            <w:tcW w:w="4452" w:type="pct"/>
            <w:tcBorders>
              <w:top w:val="single" w:color="auto" w:sz="4" w:space="0"/>
              <w:left w:val="single" w:color="auto" w:sz="4" w:space="0"/>
              <w:bottom w:val="single" w:color="auto" w:sz="4" w:space="0"/>
              <w:right w:val="single" w:color="auto" w:sz="4" w:space="0"/>
            </w:tcBorders>
            <w:shd w:val="clear" w:color="auto" w:fill="auto"/>
            <w:vAlign w:val="center"/>
          </w:tcPr>
          <w:p w14:paraId="4E119F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负责落实属地管理责任，对辖区内所有水域，包括河流、水库、湿地、湖泊、山塘、坑洼、矿坑等进行安全隐患排查、防范和治理。</w:t>
            </w:r>
          </w:p>
        </w:tc>
      </w:tr>
      <w:tr w14:paraId="0FE7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7CB71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中埠镇</w:t>
            </w:r>
          </w:p>
        </w:tc>
        <w:tc>
          <w:tcPr>
            <w:tcW w:w="4452" w:type="pct"/>
            <w:tcBorders>
              <w:top w:val="single" w:color="auto" w:sz="4" w:space="0"/>
              <w:left w:val="single" w:color="auto" w:sz="4" w:space="0"/>
              <w:bottom w:val="single" w:color="auto" w:sz="4" w:space="0"/>
              <w:right w:val="single" w:color="auto" w:sz="4" w:space="0"/>
            </w:tcBorders>
            <w:shd w:val="clear" w:color="auto" w:fill="auto"/>
            <w:vAlign w:val="center"/>
          </w:tcPr>
          <w:p w14:paraId="7F9A41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负责落实属地管理责任，对辖区内所有水域，包括河流、水库、湿地、湖泊、山塘、坑洼、矿坑等进行安全隐患排查、防范和治理。</w:t>
            </w:r>
          </w:p>
        </w:tc>
      </w:tr>
      <w:tr w14:paraId="7586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14:paraId="36CB18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高端装备中心</w:t>
            </w:r>
          </w:p>
        </w:tc>
        <w:tc>
          <w:tcPr>
            <w:tcW w:w="4452" w:type="pct"/>
            <w:tcBorders>
              <w:top w:val="single" w:color="auto" w:sz="4" w:space="0"/>
              <w:left w:val="single" w:color="auto" w:sz="4" w:space="0"/>
              <w:bottom w:val="single" w:color="auto" w:sz="4" w:space="0"/>
              <w:right w:val="single" w:color="auto" w:sz="4" w:space="0"/>
            </w:tcBorders>
            <w:vAlign w:val="center"/>
          </w:tcPr>
          <w:p w14:paraId="78129C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负责落实属地管理责任，对辖区内所有水域，包括河流、水库、湿地、湖泊、山塘、坑洼、矿坑等进行安全隐患排查、防范和治理。</w:t>
            </w:r>
          </w:p>
        </w:tc>
      </w:tr>
    </w:tbl>
    <w:p w14:paraId="6136093E">
      <w:pPr>
        <w:keepNext w:val="0"/>
        <w:keepLines w:val="0"/>
        <w:pageBreakBefore w:val="0"/>
        <w:widowControl w:val="0"/>
        <w:kinsoku/>
        <w:wordWrap/>
        <w:overflowPunct/>
        <w:topLinePunct w:val="0"/>
        <w:autoSpaceDE/>
        <w:autoSpaceDN/>
        <w:bidi w:val="0"/>
        <w:adjustRightInd/>
        <w:snapToGrid/>
        <w:spacing w:beforeLines="50" w:line="300" w:lineRule="exact"/>
        <w:ind w:left="0" w:firstLine="420" w:firstLineChars="200"/>
        <w:textAlignment w:val="auto"/>
        <w:rPr>
          <w:sz w:val="21"/>
          <w:szCs w:val="21"/>
        </w:rPr>
      </w:pPr>
      <w:r>
        <w:rPr>
          <w:rFonts w:hint="eastAsia" w:ascii="仿宋_GB2312" w:hAnsi="仿宋_GB2312" w:eastAsia="仿宋_GB2312" w:cs="仿宋_GB2312"/>
          <w:sz w:val="21"/>
          <w:szCs w:val="21"/>
        </w:rPr>
        <w:t>备注：高新区预防未成年学生溺水工作机制成员单位各司其职、密切配合，联防联控，切实把防范学生溺水工作作为重要任务履职尽责。</w:t>
      </w:r>
    </w:p>
    <w:sectPr>
      <w:footerReference r:id="rId5" w:type="default"/>
      <w:pgSz w:w="16838" w:h="11906" w:orient="landscape"/>
      <w:pgMar w:top="2154" w:right="1440" w:bottom="192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8429D0-90A3-45C6-BF52-4BF796881C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983D6F4-5F13-4872-BDB1-D02E048B64CF}"/>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91EE25EF-CA3B-4F1A-88DE-2305B1D960AF}"/>
  </w:font>
  <w:font w:name="方正小标宋简体">
    <w:panose1 w:val="02000000000000000000"/>
    <w:charset w:val="86"/>
    <w:family w:val="script"/>
    <w:pitch w:val="default"/>
    <w:sig w:usb0="00000001" w:usb1="080E0000" w:usb2="00000000" w:usb3="00000000" w:csb0="00040000" w:csb1="00000000"/>
    <w:embedRegular r:id="rId4" w:fontKey="{716E752D-AC8B-45B0-8B75-F4FEC3039743}"/>
  </w:font>
  <w:font w:name="楷体_GB2312">
    <w:panose1 w:val="02010609030101010101"/>
    <w:charset w:val="86"/>
    <w:family w:val="modern"/>
    <w:pitch w:val="default"/>
    <w:sig w:usb0="00000001" w:usb1="080E0000" w:usb2="00000000" w:usb3="00000000" w:csb0="00040000" w:csb1="00000000"/>
    <w:embedRegular r:id="rId5" w:fontKey="{E9A8F596-38A4-47F8-93F0-B71E42A9B8E2}"/>
  </w:font>
  <w:font w:name="仿宋">
    <w:panose1 w:val="02010609060101010101"/>
    <w:charset w:val="86"/>
    <w:family w:val="auto"/>
    <w:pitch w:val="default"/>
    <w:sig w:usb0="800002BF" w:usb1="38CF7CFA" w:usb2="00000016" w:usb3="00000000" w:csb0="00040001" w:csb1="00000000"/>
    <w:embedRegular r:id="rId6" w:fontKey="{D35E0C55-4385-4B90-8673-F1C21D912340}"/>
  </w:font>
  <w:font w:name="方正仿宋_GB2312">
    <w:panose1 w:val="02000000000000000000"/>
    <w:charset w:val="86"/>
    <w:family w:val="auto"/>
    <w:pitch w:val="default"/>
    <w:sig w:usb0="A00002BF" w:usb1="184F6CFA" w:usb2="00000012" w:usb3="00000000" w:csb0="00040001" w:csb1="00000000"/>
    <w:embedRegular r:id="rId7" w:fontKey="{7243039C-15D8-47E4-A28E-181EED17C9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ABE8">
    <w:pPr>
      <w:pStyle w:val="7"/>
    </w:pPr>
    <w:r>
      <w:rPr>
        <w:sz w:val="18"/>
      </w:rPr>
      <w:pict>
        <v:shape id="文本框 1026" o:spid="_x0000_s4100" o:spt="202" type="#_x0000_t202" style="position:absolute;left:0pt;margin-top:-0.65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B723E8A">
                <w:pPr>
                  <w:pStyle w:val="7"/>
                  <w:ind w:left="315" w:leftChars="150" w:right="315" w:rightChars="150"/>
                  <w:rPr>
                    <w:rStyle w:val="12"/>
                    <w:rFonts w:hint="eastAsia" w:ascii="宋体" w:hAnsi="宋体" w:eastAsia="宋体" w:cs="宋体"/>
                    <w:sz w:val="28"/>
                    <w:szCs w:val="28"/>
                  </w:rPr>
                </w:pPr>
                <w:r>
                  <w:rPr>
                    <w:rStyle w:val="12"/>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 MERGEFORMAT </w:instrText>
                </w:r>
                <w:r>
                  <w:rPr>
                    <w:rStyle w:val="12"/>
                    <w:rFonts w:hint="eastAsia" w:ascii="宋体" w:hAnsi="宋体" w:eastAsia="宋体" w:cs="宋体"/>
                    <w:sz w:val="28"/>
                    <w:szCs w:val="28"/>
                  </w:rPr>
                  <w:fldChar w:fldCharType="separate"/>
                </w:r>
                <w:r>
                  <w:rPr>
                    <w:rStyle w:val="12"/>
                    <w:rFonts w:hint="eastAsia" w:ascii="宋体" w:hAnsi="宋体" w:eastAsia="宋体" w:cs="宋体"/>
                    <w:sz w:val="28"/>
                    <w:szCs w:val="28"/>
                  </w:rPr>
                  <w:t>2</w:t>
                </w:r>
                <w:r>
                  <w:rPr>
                    <w:rStyle w:val="12"/>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85A4">
    <w:pPr>
      <w:pStyle w:val="7"/>
    </w:pPr>
    <w:r>
      <w:rPr>
        <w:sz w:val="18"/>
      </w:rPr>
      <w:pict>
        <v:shape id="文本框 1025" o:spid="_x0000_s4102" o:spt="202" type="#_x0000_t202" style="position:absolute;left:0pt;margin-top:-0.65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FC18B2D">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8D963">
    <w:pPr>
      <w:tabs>
        <w:tab w:val="center" w:pos="4153"/>
        <w:tab w:val="right" w:pos="8306"/>
      </w:tabs>
      <w:snapToGrid w:val="0"/>
      <w:ind w:right="360" w:firstLine="360"/>
      <w:jc w:val="left"/>
      <w:rPr>
        <w:rFonts w:ascii="Calibri" w:hAnsi="Calibri"/>
        <w:sz w:val="18"/>
        <w:szCs w:val="18"/>
      </w:rPr>
    </w:pPr>
    <w:r>
      <w:rPr>
        <w:sz w:val="18"/>
      </w:rPr>
      <w:pict>
        <v:shape id="_x0000_s4099" o:spid="_x0000_s4099" o:spt="202" type="#_x0000_t202" style="position:absolute;left:0pt;margin-top:-0.6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E8EF77">
                <w:pPr>
                  <w:pStyle w:val="7"/>
                  <w:ind w:left="315" w:leftChars="150" w:right="315" w:rightChars="150"/>
                  <w:rPr>
                    <w:rStyle w:val="12"/>
                    <w:sz w:val="28"/>
                    <w:szCs w:val="28"/>
                  </w:rPr>
                </w:pPr>
                <w:r>
                  <w:rPr>
                    <w:rStyle w:val="12"/>
                    <w:sz w:val="28"/>
                    <w:szCs w:val="28"/>
                  </w:rPr>
                  <w:t xml:space="preserve">— </w:t>
                </w:r>
                <w:r>
                  <w:rPr>
                    <w:rStyle w:val="12"/>
                    <w:sz w:val="28"/>
                    <w:szCs w:val="28"/>
                  </w:rPr>
                  <w:fldChar w:fldCharType="begin"/>
                </w:r>
                <w:r>
                  <w:rPr>
                    <w:rStyle w:val="12"/>
                    <w:sz w:val="28"/>
                    <w:szCs w:val="28"/>
                  </w:rPr>
                  <w:instrText xml:space="preserve"> PAGE  \* MERGEFORMAT </w:instrText>
                </w:r>
                <w:r>
                  <w:rPr>
                    <w:rStyle w:val="12"/>
                    <w:sz w:val="28"/>
                    <w:szCs w:val="28"/>
                  </w:rPr>
                  <w:fldChar w:fldCharType="separate"/>
                </w:r>
                <w:r>
                  <w:rPr>
                    <w:rStyle w:val="12"/>
                    <w:sz w:val="28"/>
                    <w:szCs w:val="28"/>
                  </w:rPr>
                  <w:t>9</w:t>
                </w:r>
                <w:r>
                  <w:rPr>
                    <w:rStyle w:val="12"/>
                    <w:sz w:val="28"/>
                    <w:szCs w:val="28"/>
                  </w:rPr>
                  <w:fldChar w:fldCharType="end"/>
                </w:r>
                <w:r>
                  <w:rPr>
                    <w:rStyle w:val="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3OGVlMjdiMTk2NzY0OGMxM2Y3OGZhYTEzY2E4NDkifQ=="/>
  </w:docVars>
  <w:rsids>
    <w:rsidRoot w:val="3AA72DC5"/>
    <w:rsid w:val="00034601"/>
    <w:rsid w:val="000373C6"/>
    <w:rsid w:val="00082E21"/>
    <w:rsid w:val="000B065F"/>
    <w:rsid w:val="000C0FDE"/>
    <w:rsid w:val="000F210E"/>
    <w:rsid w:val="0012034D"/>
    <w:rsid w:val="00165510"/>
    <w:rsid w:val="0018088C"/>
    <w:rsid w:val="00184A63"/>
    <w:rsid w:val="001C5723"/>
    <w:rsid w:val="001D1390"/>
    <w:rsid w:val="00265A01"/>
    <w:rsid w:val="00270AAD"/>
    <w:rsid w:val="00271696"/>
    <w:rsid w:val="0027472A"/>
    <w:rsid w:val="00283E2B"/>
    <w:rsid w:val="002F21F9"/>
    <w:rsid w:val="00311CE5"/>
    <w:rsid w:val="00327FDC"/>
    <w:rsid w:val="00383FDB"/>
    <w:rsid w:val="003C74EE"/>
    <w:rsid w:val="003D2111"/>
    <w:rsid w:val="00414A23"/>
    <w:rsid w:val="00432D66"/>
    <w:rsid w:val="00434C9A"/>
    <w:rsid w:val="00470080"/>
    <w:rsid w:val="004762A1"/>
    <w:rsid w:val="004F3630"/>
    <w:rsid w:val="00531E08"/>
    <w:rsid w:val="00544305"/>
    <w:rsid w:val="00556804"/>
    <w:rsid w:val="005B3D3F"/>
    <w:rsid w:val="005C291D"/>
    <w:rsid w:val="006460F8"/>
    <w:rsid w:val="006B66BE"/>
    <w:rsid w:val="006C0361"/>
    <w:rsid w:val="006F469D"/>
    <w:rsid w:val="007601CE"/>
    <w:rsid w:val="007639FD"/>
    <w:rsid w:val="007678E3"/>
    <w:rsid w:val="0078062C"/>
    <w:rsid w:val="007A197B"/>
    <w:rsid w:val="007E1D95"/>
    <w:rsid w:val="00854DE8"/>
    <w:rsid w:val="00857A65"/>
    <w:rsid w:val="00881ED3"/>
    <w:rsid w:val="008E2180"/>
    <w:rsid w:val="008E21EF"/>
    <w:rsid w:val="009248E3"/>
    <w:rsid w:val="009433D2"/>
    <w:rsid w:val="009A13D2"/>
    <w:rsid w:val="009B009D"/>
    <w:rsid w:val="00A042E5"/>
    <w:rsid w:val="00A31A88"/>
    <w:rsid w:val="00A36F9C"/>
    <w:rsid w:val="00A67B9A"/>
    <w:rsid w:val="00AB265A"/>
    <w:rsid w:val="00AE79DD"/>
    <w:rsid w:val="00AF769D"/>
    <w:rsid w:val="00B22466"/>
    <w:rsid w:val="00B34845"/>
    <w:rsid w:val="00B36546"/>
    <w:rsid w:val="00B86E04"/>
    <w:rsid w:val="00B97389"/>
    <w:rsid w:val="00BB40C8"/>
    <w:rsid w:val="00BD3D93"/>
    <w:rsid w:val="00C0174A"/>
    <w:rsid w:val="00C06237"/>
    <w:rsid w:val="00C14A2C"/>
    <w:rsid w:val="00CB0810"/>
    <w:rsid w:val="00E028A2"/>
    <w:rsid w:val="00E23B53"/>
    <w:rsid w:val="00EB2C17"/>
    <w:rsid w:val="00EB31F3"/>
    <w:rsid w:val="00EC18CB"/>
    <w:rsid w:val="00EC3555"/>
    <w:rsid w:val="00EE29D3"/>
    <w:rsid w:val="00F066FA"/>
    <w:rsid w:val="00F11721"/>
    <w:rsid w:val="00F65823"/>
    <w:rsid w:val="01520EA5"/>
    <w:rsid w:val="017B04CF"/>
    <w:rsid w:val="01D623AF"/>
    <w:rsid w:val="03551BBB"/>
    <w:rsid w:val="041D49CF"/>
    <w:rsid w:val="04553A77"/>
    <w:rsid w:val="05EF03F3"/>
    <w:rsid w:val="06695A3F"/>
    <w:rsid w:val="06B9155B"/>
    <w:rsid w:val="07AD1033"/>
    <w:rsid w:val="07F13FAE"/>
    <w:rsid w:val="088E7A4F"/>
    <w:rsid w:val="089F3A86"/>
    <w:rsid w:val="0926412B"/>
    <w:rsid w:val="093555A0"/>
    <w:rsid w:val="094C55D1"/>
    <w:rsid w:val="095C586C"/>
    <w:rsid w:val="09BA2382"/>
    <w:rsid w:val="0BA20B97"/>
    <w:rsid w:val="0BE71370"/>
    <w:rsid w:val="0C056785"/>
    <w:rsid w:val="0C8C5006"/>
    <w:rsid w:val="0CEB1914"/>
    <w:rsid w:val="0D600EFE"/>
    <w:rsid w:val="0D8F0AE7"/>
    <w:rsid w:val="0DE04CD0"/>
    <w:rsid w:val="0E4D52DC"/>
    <w:rsid w:val="0E927627"/>
    <w:rsid w:val="0EA75B24"/>
    <w:rsid w:val="0F2F3C8F"/>
    <w:rsid w:val="0F4573C3"/>
    <w:rsid w:val="0FC130AF"/>
    <w:rsid w:val="107F689D"/>
    <w:rsid w:val="11021075"/>
    <w:rsid w:val="119640B3"/>
    <w:rsid w:val="128B6921"/>
    <w:rsid w:val="12BD38C9"/>
    <w:rsid w:val="13113D52"/>
    <w:rsid w:val="13A72567"/>
    <w:rsid w:val="13BD6CEF"/>
    <w:rsid w:val="141D5766"/>
    <w:rsid w:val="146005CD"/>
    <w:rsid w:val="149F178E"/>
    <w:rsid w:val="14C10B1B"/>
    <w:rsid w:val="16196B4E"/>
    <w:rsid w:val="16504596"/>
    <w:rsid w:val="16C22F3A"/>
    <w:rsid w:val="16C62F4A"/>
    <w:rsid w:val="16F263A6"/>
    <w:rsid w:val="16F62F1A"/>
    <w:rsid w:val="17367BE0"/>
    <w:rsid w:val="17BD719F"/>
    <w:rsid w:val="1807389A"/>
    <w:rsid w:val="180B63C5"/>
    <w:rsid w:val="189823E5"/>
    <w:rsid w:val="19353569"/>
    <w:rsid w:val="1A676352"/>
    <w:rsid w:val="1A6C1067"/>
    <w:rsid w:val="1B137C05"/>
    <w:rsid w:val="1B9752D1"/>
    <w:rsid w:val="1BE749DB"/>
    <w:rsid w:val="1C752CB4"/>
    <w:rsid w:val="1C793787"/>
    <w:rsid w:val="1D724583"/>
    <w:rsid w:val="1DEC7D50"/>
    <w:rsid w:val="1E597014"/>
    <w:rsid w:val="1EDD63B3"/>
    <w:rsid w:val="1F872E0D"/>
    <w:rsid w:val="1FA75A7B"/>
    <w:rsid w:val="1FFA0312"/>
    <w:rsid w:val="20110E5B"/>
    <w:rsid w:val="203330E1"/>
    <w:rsid w:val="204123F7"/>
    <w:rsid w:val="20450EE3"/>
    <w:rsid w:val="22212F11"/>
    <w:rsid w:val="22781E44"/>
    <w:rsid w:val="22A45464"/>
    <w:rsid w:val="22DB5B2F"/>
    <w:rsid w:val="23430C9A"/>
    <w:rsid w:val="23531B10"/>
    <w:rsid w:val="236D6D2C"/>
    <w:rsid w:val="24313460"/>
    <w:rsid w:val="24474810"/>
    <w:rsid w:val="24DC2373"/>
    <w:rsid w:val="252F258F"/>
    <w:rsid w:val="254237AE"/>
    <w:rsid w:val="266E53FF"/>
    <w:rsid w:val="27657FB0"/>
    <w:rsid w:val="27B65EDD"/>
    <w:rsid w:val="28286708"/>
    <w:rsid w:val="285C5E53"/>
    <w:rsid w:val="28C02EC2"/>
    <w:rsid w:val="292B4099"/>
    <w:rsid w:val="295F5C1F"/>
    <w:rsid w:val="29E21F96"/>
    <w:rsid w:val="2A952A67"/>
    <w:rsid w:val="2ABC7FF4"/>
    <w:rsid w:val="2B01079C"/>
    <w:rsid w:val="2B39486B"/>
    <w:rsid w:val="2B4D2B73"/>
    <w:rsid w:val="2B4F70BA"/>
    <w:rsid w:val="2B634913"/>
    <w:rsid w:val="2B8C5C18"/>
    <w:rsid w:val="2B960845"/>
    <w:rsid w:val="2C3044B3"/>
    <w:rsid w:val="2C890994"/>
    <w:rsid w:val="2CB97DA2"/>
    <w:rsid w:val="2CEB15C1"/>
    <w:rsid w:val="2CED76F1"/>
    <w:rsid w:val="2DD85A1A"/>
    <w:rsid w:val="2DFF6ACB"/>
    <w:rsid w:val="2E2C723F"/>
    <w:rsid w:val="2E4F2F2D"/>
    <w:rsid w:val="2E647204"/>
    <w:rsid w:val="2EA1540F"/>
    <w:rsid w:val="2EC723C0"/>
    <w:rsid w:val="2F0E5217"/>
    <w:rsid w:val="2F2965ED"/>
    <w:rsid w:val="2F33497E"/>
    <w:rsid w:val="2F3F4014"/>
    <w:rsid w:val="2F724463"/>
    <w:rsid w:val="2FBE20D9"/>
    <w:rsid w:val="2FC161AF"/>
    <w:rsid w:val="305436E8"/>
    <w:rsid w:val="308B170B"/>
    <w:rsid w:val="310E0E7D"/>
    <w:rsid w:val="314E2655"/>
    <w:rsid w:val="34A51AF9"/>
    <w:rsid w:val="34C75650"/>
    <w:rsid w:val="353165F2"/>
    <w:rsid w:val="35386068"/>
    <w:rsid w:val="35664778"/>
    <w:rsid w:val="36783969"/>
    <w:rsid w:val="369767FF"/>
    <w:rsid w:val="36E80486"/>
    <w:rsid w:val="36FA1F2C"/>
    <w:rsid w:val="37340C21"/>
    <w:rsid w:val="37471D11"/>
    <w:rsid w:val="37BC57AE"/>
    <w:rsid w:val="37DE3A81"/>
    <w:rsid w:val="37FC4126"/>
    <w:rsid w:val="387D5F09"/>
    <w:rsid w:val="39B42DC1"/>
    <w:rsid w:val="39F62A47"/>
    <w:rsid w:val="3A173499"/>
    <w:rsid w:val="3AA72DC5"/>
    <w:rsid w:val="3C1D4F2E"/>
    <w:rsid w:val="3E0C2B39"/>
    <w:rsid w:val="3E4A1089"/>
    <w:rsid w:val="3E59336E"/>
    <w:rsid w:val="3EEB3F47"/>
    <w:rsid w:val="41B1509F"/>
    <w:rsid w:val="41C9127A"/>
    <w:rsid w:val="41F74CB2"/>
    <w:rsid w:val="41FF41C8"/>
    <w:rsid w:val="421C6A11"/>
    <w:rsid w:val="429C453B"/>
    <w:rsid w:val="42FA74B4"/>
    <w:rsid w:val="434B10DD"/>
    <w:rsid w:val="43990B9B"/>
    <w:rsid w:val="43CF5640"/>
    <w:rsid w:val="43E75457"/>
    <w:rsid w:val="44001A73"/>
    <w:rsid w:val="44F51131"/>
    <w:rsid w:val="45DA5791"/>
    <w:rsid w:val="45F538D3"/>
    <w:rsid w:val="467076D1"/>
    <w:rsid w:val="46F4608E"/>
    <w:rsid w:val="46F6477A"/>
    <w:rsid w:val="479010F6"/>
    <w:rsid w:val="48341C04"/>
    <w:rsid w:val="48BF75E9"/>
    <w:rsid w:val="4A410075"/>
    <w:rsid w:val="4A6E1BB0"/>
    <w:rsid w:val="4B6A4D9A"/>
    <w:rsid w:val="4CBD57DA"/>
    <w:rsid w:val="4DC8252A"/>
    <w:rsid w:val="4EDE7C89"/>
    <w:rsid w:val="4F0D20DB"/>
    <w:rsid w:val="4F0F02C3"/>
    <w:rsid w:val="51100240"/>
    <w:rsid w:val="511449DB"/>
    <w:rsid w:val="51270C55"/>
    <w:rsid w:val="51343396"/>
    <w:rsid w:val="517878F5"/>
    <w:rsid w:val="519D6372"/>
    <w:rsid w:val="51F973D4"/>
    <w:rsid w:val="52162CB3"/>
    <w:rsid w:val="526934A1"/>
    <w:rsid w:val="527C6316"/>
    <w:rsid w:val="53DB7088"/>
    <w:rsid w:val="53F8359B"/>
    <w:rsid w:val="54497256"/>
    <w:rsid w:val="545333E8"/>
    <w:rsid w:val="54D44C3B"/>
    <w:rsid w:val="54E00A4E"/>
    <w:rsid w:val="566D2D04"/>
    <w:rsid w:val="568A1840"/>
    <w:rsid w:val="5793169C"/>
    <w:rsid w:val="57D63C9B"/>
    <w:rsid w:val="582817AF"/>
    <w:rsid w:val="588056C1"/>
    <w:rsid w:val="589E5122"/>
    <w:rsid w:val="58B40850"/>
    <w:rsid w:val="58EF7663"/>
    <w:rsid w:val="59024996"/>
    <w:rsid w:val="591945BB"/>
    <w:rsid w:val="59FA2200"/>
    <w:rsid w:val="5A04583D"/>
    <w:rsid w:val="5A3F7AF1"/>
    <w:rsid w:val="5B1C12B7"/>
    <w:rsid w:val="5B4C423F"/>
    <w:rsid w:val="5CFC551B"/>
    <w:rsid w:val="5E3E4C2D"/>
    <w:rsid w:val="5EAE2963"/>
    <w:rsid w:val="5ED869E3"/>
    <w:rsid w:val="5EDC605B"/>
    <w:rsid w:val="5F081AAD"/>
    <w:rsid w:val="5F2C161F"/>
    <w:rsid w:val="5F417953"/>
    <w:rsid w:val="60657AB6"/>
    <w:rsid w:val="607869AA"/>
    <w:rsid w:val="60846AEB"/>
    <w:rsid w:val="61422EE4"/>
    <w:rsid w:val="6178568B"/>
    <w:rsid w:val="61794856"/>
    <w:rsid w:val="61B82838"/>
    <w:rsid w:val="61B96A60"/>
    <w:rsid w:val="61E335EA"/>
    <w:rsid w:val="61FD78F3"/>
    <w:rsid w:val="627B5553"/>
    <w:rsid w:val="64163AE2"/>
    <w:rsid w:val="644B527A"/>
    <w:rsid w:val="64F72FA2"/>
    <w:rsid w:val="653E16AB"/>
    <w:rsid w:val="66A94925"/>
    <w:rsid w:val="67D30430"/>
    <w:rsid w:val="67DF5A97"/>
    <w:rsid w:val="681D2A6B"/>
    <w:rsid w:val="68265CC0"/>
    <w:rsid w:val="68312148"/>
    <w:rsid w:val="68AB01C3"/>
    <w:rsid w:val="691A4255"/>
    <w:rsid w:val="6928472F"/>
    <w:rsid w:val="694A760F"/>
    <w:rsid w:val="6A104C8E"/>
    <w:rsid w:val="6A3C38D1"/>
    <w:rsid w:val="6AE334E8"/>
    <w:rsid w:val="6B03199A"/>
    <w:rsid w:val="6B664739"/>
    <w:rsid w:val="6B824366"/>
    <w:rsid w:val="6BCA2D65"/>
    <w:rsid w:val="6C1B1096"/>
    <w:rsid w:val="6C213774"/>
    <w:rsid w:val="6CE70A6F"/>
    <w:rsid w:val="6CF602C1"/>
    <w:rsid w:val="6CFC21DE"/>
    <w:rsid w:val="6E1E016B"/>
    <w:rsid w:val="6EC05342"/>
    <w:rsid w:val="6F0931B7"/>
    <w:rsid w:val="6F125283"/>
    <w:rsid w:val="6F6769BA"/>
    <w:rsid w:val="708411C6"/>
    <w:rsid w:val="7086142A"/>
    <w:rsid w:val="70C46D11"/>
    <w:rsid w:val="71597204"/>
    <w:rsid w:val="71E675E2"/>
    <w:rsid w:val="72374044"/>
    <w:rsid w:val="726B0346"/>
    <w:rsid w:val="728359ED"/>
    <w:rsid w:val="73A66A49"/>
    <w:rsid w:val="73AE5512"/>
    <w:rsid w:val="74DA331E"/>
    <w:rsid w:val="74F51705"/>
    <w:rsid w:val="75CB2679"/>
    <w:rsid w:val="760F39BF"/>
    <w:rsid w:val="776E137D"/>
    <w:rsid w:val="77C72D11"/>
    <w:rsid w:val="77DD21A1"/>
    <w:rsid w:val="780A09CD"/>
    <w:rsid w:val="782E7F5D"/>
    <w:rsid w:val="78B12FBD"/>
    <w:rsid w:val="78B16511"/>
    <w:rsid w:val="79302368"/>
    <w:rsid w:val="79D9281F"/>
    <w:rsid w:val="7A0A47CD"/>
    <w:rsid w:val="7A340EB9"/>
    <w:rsid w:val="7A951BAA"/>
    <w:rsid w:val="7ACE6326"/>
    <w:rsid w:val="7BCB7A29"/>
    <w:rsid w:val="7C5533D1"/>
    <w:rsid w:val="7CB4132A"/>
    <w:rsid w:val="7DBA1C68"/>
    <w:rsid w:val="7DDE399B"/>
    <w:rsid w:val="7E533BCF"/>
    <w:rsid w:val="7E8B75AC"/>
    <w:rsid w:val="7F536FF5"/>
    <w:rsid w:val="7F9554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5">
    <w:name w:val="Body Text"/>
    <w:basedOn w:val="1"/>
    <w:semiHidden/>
    <w:qFormat/>
    <w:uiPriority w:val="0"/>
    <w:rPr>
      <w:rFonts w:ascii="FangSong_GB2312" w:hAnsi="FangSong_GB2312" w:eastAsia="FangSong_GB2312" w:cs="FangSong_GB2312"/>
      <w:sz w:val="31"/>
      <w:szCs w:val="31"/>
      <w:lang w:eastAsia="en-US"/>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页眉 Char"/>
    <w:basedOn w:val="11"/>
    <w:link w:val="8"/>
    <w:qFormat/>
    <w:uiPriority w:val="0"/>
    <w:rPr>
      <w:rFonts w:ascii="Times New Roman" w:hAnsi="Times New Roman" w:eastAsia="宋体" w:cs="Times New Roman"/>
      <w:kern w:val="2"/>
      <w:sz w:val="18"/>
      <w:szCs w:val="18"/>
    </w:rPr>
  </w:style>
  <w:style w:type="character" w:customStyle="1" w:styleId="14">
    <w:name w:val="批注框文本 Char"/>
    <w:basedOn w:val="11"/>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Info spid="_x0000_s4102"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119</Words>
  <Characters>126</Characters>
  <Lines>44</Lines>
  <Paragraphs>12</Paragraphs>
  <TotalTime>15</TotalTime>
  <ScaleCrop>false</ScaleCrop>
  <LinksUpToDate>false</LinksUpToDate>
  <CharactersWithSpaces>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2023-05-17T08:11:00Z</dcterms:created>
  <dc:creator>王婷</dc:creator>
  <cp:lastModifiedBy>WPS_1759217076</cp:lastModifiedBy>
  <cp:lastPrinted>2025-05-14T01:58:00Z</cp:lastPrinted>
  <dcterms:modified xsi:type="dcterms:W3CDTF">2026-06-02T07:03:30Z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71EEE4131C5B4C2087B81AB90F544C9F_13</vt:lpwstr>
  </property>
  <property fmtid="{D5CDD505-2E9C-101B-9397-08002B2CF9AE}" pid="4" name="KSOTemplateDocerSaveRecord">
    <vt:lpwstr>eyJoZGlkIjoiYmE5MjAzYmI1MzEzNmZlNmFmZjhlNjA1OGJhYzk3MjIiLCJ1c2VySWQiOiIxNzUwMTU3NDI1In0=</vt:lpwstr>
  </property>
</Properties>
</file>