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FA" w:rsidRDefault="00681CC2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0"/>
          <w:szCs w:val="40"/>
        </w:rPr>
      </w:pPr>
      <w:r>
        <w:rPr>
          <w:rFonts w:ascii="方正小标宋简体" w:eastAsia="方正小标宋简体" w:hAnsi="方正小标宋_GBK" w:cs="方正小标宋_GBK" w:hint="eastAsia"/>
          <w:sz w:val="40"/>
          <w:szCs w:val="40"/>
        </w:rPr>
        <w:t>关于开展</w:t>
      </w:r>
      <w:r>
        <w:rPr>
          <w:rFonts w:ascii="方正小标宋简体" w:eastAsia="方正小标宋简体" w:hAnsi="方正小标宋_GBK" w:cs="方正小标宋_GBK" w:hint="eastAsia"/>
          <w:sz w:val="40"/>
          <w:szCs w:val="40"/>
        </w:rPr>
        <w:t>2025</w:t>
      </w:r>
      <w:r>
        <w:rPr>
          <w:rFonts w:ascii="方正小标宋简体" w:eastAsia="方正小标宋简体" w:hAnsi="方正小标宋_GBK" w:cs="方正小标宋_GBK" w:hint="eastAsia"/>
          <w:sz w:val="40"/>
          <w:szCs w:val="40"/>
        </w:rPr>
        <w:t>年校（园）长任（聘）期结束</w:t>
      </w:r>
    </w:p>
    <w:p w:rsidR="009C6AFA" w:rsidRDefault="00681CC2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0"/>
          <w:szCs w:val="40"/>
        </w:rPr>
      </w:pPr>
      <w:r>
        <w:rPr>
          <w:rFonts w:ascii="方正小标宋简体" w:eastAsia="方正小标宋简体" w:hAnsi="方正小标宋_GBK" w:cs="方正小标宋_GBK" w:hint="eastAsia"/>
          <w:sz w:val="40"/>
          <w:szCs w:val="40"/>
        </w:rPr>
        <w:t>综合督导评估工作的通知</w:t>
      </w:r>
    </w:p>
    <w:p w:rsidR="009C6AFA" w:rsidRDefault="009C6AFA">
      <w:pPr>
        <w:spacing w:line="500" w:lineRule="exact"/>
        <w:jc w:val="center"/>
        <w:rPr>
          <w:rFonts w:ascii="仿宋_GB2312" w:eastAsia="仿宋_GB2312" w:hAnsi="仿宋_GB2312" w:cs="仿宋_GB2312"/>
          <w:szCs w:val="21"/>
        </w:rPr>
      </w:pPr>
    </w:p>
    <w:p w:rsidR="009C6AFA" w:rsidRDefault="00681CC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各有关学校、幼儿园：</w:t>
      </w:r>
    </w:p>
    <w:p w:rsidR="009C6AFA" w:rsidRDefault="00681CC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为贯彻落实教育部《关于开展中小学幼儿园校（园）长任期结束综合督导评估工作的意见》（教督〔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号）和《山东省教育厅关于印发山东省中小学幼儿园校（园）长任（聘）期结束综合督导评估工作实施方案（试行）的通知》（鲁教督函〔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号）要求，进一步推进中小学、幼儿园评价改革，引导督促广大校（园）长担当作为、履职尽责，经研究，决定开展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年校（园）长任（聘）期结束综合督导评估，具体通知如下。</w:t>
      </w:r>
    </w:p>
    <w:p w:rsidR="009C6AFA" w:rsidRDefault="00681CC2">
      <w:pPr>
        <w:numPr>
          <w:ilvl w:val="255"/>
          <w:numId w:val="0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一、督导评估对象</w:t>
      </w:r>
    </w:p>
    <w:p w:rsidR="009C6AFA" w:rsidRDefault="00681C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具备独立法人资格的普通中小学（幼儿园）任期或聘期结束的校（园）长，具体名单见附件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6AFA" w:rsidRDefault="00681CC2">
      <w:pPr>
        <w:numPr>
          <w:ilvl w:val="255"/>
          <w:numId w:val="0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二、督导评估要点</w:t>
      </w:r>
    </w:p>
    <w:p w:rsidR="009C6AFA" w:rsidRDefault="00681C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对幼儿园园长任（聘）期结束综合督导评估的内容主要包括加强党建工作、坚持规范办园、保教队伍建设、实施科学保教、确保安全卫生、推进家园共育、任职成效与满意度等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个方面指标、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项评估要点（见附件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9C6AFA" w:rsidRDefault="00681C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对义务教育学校校长任（聘）期结束综合督导评估的内容主要包括强化党建工作、落实立德树人、规范办学行为、加强队伍建设、完善内部治理、守牢安全底线、任职成效与满意度等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个方面指标、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项评估要点（见</w:t>
      </w: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9C6AFA" w:rsidRDefault="00681CC2">
      <w:pPr>
        <w:numPr>
          <w:ilvl w:val="255"/>
          <w:numId w:val="0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三、督导评估流程</w:t>
      </w:r>
    </w:p>
    <w:p w:rsidR="009C6AFA" w:rsidRDefault="00681CC2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lastRenderedPageBreak/>
        <w:t>（一）督导评估工作组</w:t>
      </w:r>
      <w:r>
        <w:rPr>
          <w:rFonts w:ascii="楷体_GB2312" w:eastAsia="楷体_GB2312" w:hAnsi="仿宋_GB2312" w:cs="仿宋_GB2312" w:hint="eastAsia"/>
          <w:sz w:val="32"/>
          <w:szCs w:val="32"/>
        </w:rPr>
        <w:t>成员</w:t>
      </w:r>
    </w:p>
    <w:p w:rsidR="009C6AFA" w:rsidRDefault="00681C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长：杨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磊</w:t>
      </w:r>
    </w:p>
    <w:p w:rsidR="009C6AFA" w:rsidRDefault="00681C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副组长：曹志广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袭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陈传智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晓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李文祥</w:t>
      </w:r>
    </w:p>
    <w:p w:rsidR="009C6AFA" w:rsidRDefault="00681CC2">
      <w:pPr>
        <w:spacing w:line="560" w:lineRule="exact"/>
        <w:ind w:leftChars="300" w:left="1910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员：李炳楠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刘孝庆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白芳丽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齐灯礼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9C6AFA" w:rsidRDefault="00681CC2">
      <w:pPr>
        <w:spacing w:line="560" w:lineRule="exact"/>
        <w:ind w:leftChars="700" w:left="1470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赵镇镇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房煜博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张艺敏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璟</w:t>
      </w:r>
    </w:p>
    <w:p w:rsidR="009C6AFA" w:rsidRDefault="00681C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楷体_GB2312" w:eastAsia="楷体_GB2312" w:hAnsi="仿宋_GB2312" w:cs="仿宋_GB2312" w:hint="eastAsia"/>
          <w:sz w:val="32"/>
          <w:szCs w:val="32"/>
        </w:rPr>
        <w:t>自查自评与区县评估。</w:t>
      </w:r>
      <w:r>
        <w:rPr>
          <w:rFonts w:ascii="楷体_GB2312" w:eastAsia="楷体_GB2312" w:hAnsi="仿宋_GB2312" w:cs="仿宋_GB2312" w:hint="eastAsia"/>
          <w:sz w:val="32"/>
          <w:szCs w:val="32"/>
        </w:rPr>
        <w:t>相关校（园）长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日前完成自查自评，将盖章纸质版的自评表、自评报告（评估时段内</w:t>
      </w:r>
      <w:r>
        <w:rPr>
          <w:rFonts w:ascii="仿宋_GB2312" w:eastAsia="仿宋_GB2312"/>
          <w:sz w:val="32"/>
          <w:szCs w:val="32"/>
        </w:rPr>
        <w:t>所</w:t>
      </w:r>
      <w:r>
        <w:rPr>
          <w:rFonts w:ascii="仿宋_GB2312" w:eastAsia="仿宋_GB2312" w:hint="eastAsia"/>
          <w:sz w:val="32"/>
          <w:szCs w:val="32"/>
        </w:rPr>
        <w:t>取得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成绩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存在的</w:t>
      </w:r>
      <w:r>
        <w:rPr>
          <w:rFonts w:ascii="仿宋_GB2312" w:eastAsia="仿宋_GB2312" w:hint="eastAsia"/>
          <w:sz w:val="32"/>
          <w:szCs w:val="32"/>
        </w:rPr>
        <w:t>问题与</w:t>
      </w:r>
      <w:r>
        <w:rPr>
          <w:rFonts w:ascii="仿宋_GB2312" w:eastAsia="仿宋_GB2312"/>
          <w:sz w:val="32"/>
          <w:szCs w:val="32"/>
        </w:rPr>
        <w:t>不足</w:t>
      </w:r>
      <w:r>
        <w:rPr>
          <w:rFonts w:ascii="仿宋_GB2312" w:eastAsia="仿宋_GB2312" w:hint="eastAsia"/>
          <w:sz w:val="32"/>
          <w:szCs w:val="32"/>
        </w:rPr>
        <w:t>、下一步整改措施</w:t>
      </w:r>
      <w:r>
        <w:rPr>
          <w:rFonts w:ascii="仿宋_GB2312" w:eastAsia="仿宋_GB2312" w:hint="eastAsia"/>
          <w:sz w:val="32"/>
          <w:szCs w:val="32"/>
        </w:rPr>
        <w:t>）报教育督导室</w:t>
      </w:r>
      <w:r>
        <w:rPr>
          <w:rFonts w:ascii="仿宋_GB2312" w:eastAsia="仿宋_GB2312" w:hint="eastAsia"/>
          <w:sz w:val="32"/>
          <w:szCs w:val="32"/>
        </w:rPr>
        <w:t>416</w:t>
      </w:r>
      <w:r>
        <w:rPr>
          <w:rFonts w:ascii="仿宋_GB2312" w:eastAsia="仿宋_GB2312" w:hint="eastAsia"/>
          <w:sz w:val="32"/>
          <w:szCs w:val="32"/>
        </w:rPr>
        <w:t>室</w:t>
      </w:r>
      <w:r>
        <w:rPr>
          <w:rFonts w:ascii="仿宋_GB2312" w:eastAsia="仿宋_GB2312"/>
          <w:sz w:val="32"/>
          <w:szCs w:val="32"/>
        </w:rPr>
        <w:t>，</w:t>
      </w:r>
      <w:hyperlink r:id="rId7" w:history="1">
        <w:r>
          <w:rPr>
            <w:rFonts w:ascii="仿宋_GB2312" w:eastAsia="仿宋_GB2312" w:hint="eastAsia"/>
            <w:sz w:val="32"/>
            <w:szCs w:val="32"/>
          </w:rPr>
          <w:t>同时将</w:t>
        </w:r>
        <w:r>
          <w:rPr>
            <w:rFonts w:ascii="仿宋_GB2312" w:eastAsia="仿宋_GB2312" w:hint="eastAsia"/>
            <w:sz w:val="32"/>
            <w:szCs w:val="32"/>
          </w:rPr>
          <w:t>word</w:t>
        </w:r>
        <w:r>
          <w:rPr>
            <w:rFonts w:ascii="仿宋_GB2312" w:eastAsia="仿宋_GB2312" w:hint="eastAsia"/>
            <w:sz w:val="32"/>
            <w:szCs w:val="32"/>
          </w:rPr>
          <w:t>版和</w:t>
        </w:r>
        <w:r>
          <w:rPr>
            <w:rFonts w:ascii="仿宋_GB2312" w:eastAsia="仿宋_GB2312" w:hint="eastAsia"/>
            <w:sz w:val="32"/>
            <w:szCs w:val="32"/>
          </w:rPr>
          <w:t>PDF</w:t>
        </w:r>
        <w:r>
          <w:rPr>
            <w:rFonts w:ascii="仿宋_GB2312" w:eastAsia="仿宋_GB2312" w:hint="eastAsia"/>
            <w:sz w:val="32"/>
            <w:szCs w:val="32"/>
          </w:rPr>
          <w:t>版电子稿发邮箱</w:t>
        </w:r>
        <w:r>
          <w:rPr>
            <w:rFonts w:ascii="仿宋_GB2312" w:eastAsia="仿宋_GB2312" w:hint="eastAsia"/>
            <w:sz w:val="32"/>
            <w:szCs w:val="32"/>
          </w:rPr>
          <w:t>zbgxqjtzxjydds@zb.shandong.cn</w:t>
        </w:r>
      </w:hyperlink>
      <w:r>
        <w:rPr>
          <w:rFonts w:ascii="仿宋_GB2312" w:eastAsia="仿宋_GB2312" w:hint="eastAsia"/>
          <w:sz w:val="32"/>
          <w:szCs w:val="32"/>
        </w:rPr>
        <w:t>。同时，结合评估要点准备好任期内相关的档案及佐证材料（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电子稿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以备各科室核查、量化得分。</w:t>
      </w:r>
    </w:p>
    <w:p w:rsidR="009C6AFA" w:rsidRDefault="00681C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（三）评估工作分工。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各科室</w:t>
      </w:r>
      <w:r>
        <w:rPr>
          <w:rFonts w:ascii="仿宋_GB2312" w:eastAsia="仿宋_GB2312" w:hAnsi="仿宋_GB2312" w:cs="仿宋_GB2312" w:hint="eastAsia"/>
          <w:sz w:val="32"/>
          <w:szCs w:val="32"/>
        </w:rPr>
        <w:t>要结合评估</w:t>
      </w:r>
      <w:r>
        <w:rPr>
          <w:rFonts w:ascii="仿宋_GB2312" w:eastAsia="仿宋_GB2312" w:hAnsi="仿宋_GB2312" w:cs="仿宋_GB2312"/>
          <w:sz w:val="32"/>
          <w:szCs w:val="32"/>
        </w:rPr>
        <w:t>要点，认真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进行实事求是</w:t>
      </w:r>
      <w:r>
        <w:rPr>
          <w:rFonts w:ascii="仿宋_GB2312" w:eastAsia="仿宋_GB2312" w:hAnsi="仿宋_GB2312" w:cs="仿宋_GB2312"/>
          <w:sz w:val="32"/>
          <w:szCs w:val="32"/>
        </w:rPr>
        <w:t>的评价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sz w:val="32"/>
          <w:szCs w:val="32"/>
        </w:rPr>
        <w:t>记录好评估情况和问题，最终形成评估报告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具体分工见打分表（附件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）。打分表（附件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）和评估报告（附件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）于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日前交教育督导室。联</w:t>
      </w:r>
      <w:r>
        <w:rPr>
          <w:rFonts w:ascii="仿宋_GB2312" w:eastAsia="仿宋_GB2312" w:hAnsi="仿宋_GB2312" w:cs="仿宋_GB2312" w:hint="eastAsia"/>
          <w:sz w:val="32"/>
          <w:szCs w:val="32"/>
        </w:rPr>
        <w:t>系人：陈忠心；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2341276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C6AFA" w:rsidRDefault="00681C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（四）总结</w:t>
      </w:r>
      <w:r>
        <w:rPr>
          <w:rFonts w:ascii="楷体_GB2312" w:eastAsia="楷体_GB2312" w:hAnsi="仿宋_GB2312" w:cs="仿宋_GB2312"/>
          <w:sz w:val="32"/>
          <w:szCs w:val="32"/>
        </w:rPr>
        <w:t>上报。</w:t>
      </w:r>
      <w:r>
        <w:rPr>
          <w:rFonts w:ascii="仿宋_GB2312" w:eastAsia="仿宋_GB2312" w:hint="eastAsia"/>
          <w:sz w:val="32"/>
          <w:szCs w:val="32"/>
        </w:rPr>
        <w:t>对被督导</w:t>
      </w:r>
      <w:r>
        <w:rPr>
          <w:rFonts w:ascii="仿宋_GB2312" w:eastAsia="仿宋_GB2312" w:hint="eastAsia"/>
          <w:sz w:val="32"/>
          <w:szCs w:val="32"/>
        </w:rPr>
        <w:t>人员确定</w:t>
      </w:r>
      <w:r>
        <w:rPr>
          <w:rFonts w:ascii="仿宋_GB2312" w:eastAsia="仿宋_GB2312" w:hint="eastAsia"/>
          <w:sz w:val="32"/>
          <w:szCs w:val="32"/>
        </w:rPr>
        <w:t>区级评估</w:t>
      </w:r>
      <w:r>
        <w:rPr>
          <w:rFonts w:ascii="仿宋_GB2312" w:eastAsia="仿宋_GB2312" w:hint="eastAsia"/>
          <w:sz w:val="32"/>
          <w:szCs w:val="32"/>
        </w:rPr>
        <w:t>结果</w:t>
      </w:r>
      <w:r>
        <w:rPr>
          <w:rFonts w:ascii="仿宋_GB2312" w:eastAsia="仿宋_GB2312" w:hint="eastAsia"/>
          <w:sz w:val="32"/>
          <w:szCs w:val="32"/>
        </w:rPr>
        <w:t>，形成评估报告，反馈评估问题</w:t>
      </w:r>
      <w:r>
        <w:rPr>
          <w:rFonts w:ascii="仿宋_GB2312" w:eastAsia="仿宋_GB2312" w:hint="eastAsia"/>
          <w:sz w:val="32"/>
          <w:szCs w:val="32"/>
        </w:rPr>
        <w:t>，并</w:t>
      </w:r>
      <w:r>
        <w:rPr>
          <w:rFonts w:ascii="仿宋_GB2312" w:eastAsia="仿宋_GB2312" w:hint="eastAsia"/>
          <w:sz w:val="32"/>
          <w:szCs w:val="32"/>
        </w:rPr>
        <w:t>将评估报告报市政府教育督导室。</w:t>
      </w:r>
    </w:p>
    <w:p w:rsidR="009C6AFA" w:rsidRDefault="00681CC2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评估结果运用</w:t>
      </w:r>
    </w:p>
    <w:p w:rsidR="009C6AFA" w:rsidRDefault="00681CC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评估结果分为优秀、良好、合格、不合格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个等次。督导评估结果和评估报告将作为办学情况诊断、重大决策、校（园）长考核的重要依据，作为校（园）长表彰奖励、选拔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任用的重要参考和依据。对问题突出、整改不力，造成严重不良后果的校（园）长，依据《教育督导问责办法》和省《实施细则》严肃追责问责。</w:t>
      </w:r>
    </w:p>
    <w:p w:rsidR="009C6AFA" w:rsidRDefault="009C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C6AFA" w:rsidRDefault="00681CC2">
      <w:pPr>
        <w:pStyle w:val="3"/>
      </w:pPr>
      <w:r>
        <w:rPr>
          <w:rFonts w:hint="eastAsia"/>
        </w:rPr>
        <w:t xml:space="preserve">      </w:t>
      </w:r>
    </w:p>
    <w:p w:rsidR="009C6AFA" w:rsidRDefault="009C6AFA"/>
    <w:p w:rsidR="009C6AFA" w:rsidRDefault="009C6AFA">
      <w:pPr>
        <w:pStyle w:val="3"/>
      </w:pPr>
    </w:p>
    <w:p w:rsidR="009C6AFA" w:rsidRDefault="00681CC2">
      <w:pPr>
        <w:spacing w:line="580" w:lineRule="exact"/>
        <w:ind w:right="640" w:firstLineChars="700" w:firstLine="22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淄博高新区教育</w:t>
      </w:r>
      <w:r>
        <w:rPr>
          <w:rFonts w:ascii="仿宋_GB2312" w:eastAsia="仿宋_GB2312" w:hAnsi="仿宋_GB2312" w:cs="仿宋_GB2312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体育</w:t>
      </w:r>
      <w:r>
        <w:rPr>
          <w:rFonts w:ascii="仿宋_GB2312" w:eastAsia="仿宋_GB2312" w:hAnsi="仿宋_GB2312" w:cs="仿宋_GB2312"/>
          <w:sz w:val="32"/>
          <w:szCs w:val="32"/>
        </w:rPr>
        <w:t>事业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</w:p>
    <w:p w:rsidR="009C6AFA" w:rsidRDefault="00681CC2">
      <w:pPr>
        <w:tabs>
          <w:tab w:val="left" w:pos="4640"/>
          <w:tab w:val="right" w:pos="8306"/>
        </w:tabs>
        <w:wordWrap w:val="0"/>
        <w:spacing w:line="580" w:lineRule="exact"/>
        <w:ind w:firstLineChars="1000" w:firstLine="3200"/>
        <w:jc w:val="left"/>
      </w:pP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C6AFA" w:rsidRDefault="009C6AF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9C6AFA" w:rsidRDefault="009C6AF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9C6AFA" w:rsidRDefault="009C6AF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9C6AFA" w:rsidRDefault="009C6AFA">
      <w:pPr>
        <w:spacing w:line="560" w:lineRule="exact"/>
        <w:rPr>
          <w:b/>
          <w:bCs/>
          <w:sz w:val="32"/>
          <w:szCs w:val="32"/>
        </w:rPr>
      </w:pPr>
    </w:p>
    <w:p w:rsidR="00AB138B" w:rsidRDefault="00AB138B">
      <w:pPr>
        <w:rPr>
          <w:rFonts w:ascii="黑体" w:eastAsia="黑体" w:hAnsi="黑体" w:cs="黑体"/>
          <w:sz w:val="32"/>
          <w:szCs w:val="32"/>
        </w:rPr>
      </w:pPr>
    </w:p>
    <w:p w:rsidR="00AB138B" w:rsidRPr="00AB138B" w:rsidRDefault="00AB138B" w:rsidP="00AB138B">
      <w:pPr>
        <w:rPr>
          <w:rFonts w:ascii="黑体" w:eastAsia="黑体" w:hAnsi="黑体" w:cs="黑体"/>
          <w:sz w:val="32"/>
          <w:szCs w:val="32"/>
        </w:rPr>
      </w:pPr>
    </w:p>
    <w:p w:rsidR="00AB138B" w:rsidRPr="00AB138B" w:rsidRDefault="00AB138B" w:rsidP="00AB138B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AB138B" w:rsidRPr="00AB138B" w:rsidSect="00AB1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CC2" w:rsidRDefault="00681CC2">
      <w:r>
        <w:separator/>
      </w:r>
    </w:p>
  </w:endnote>
  <w:endnote w:type="continuationSeparator" w:id="0">
    <w:p w:rsidR="00681CC2" w:rsidRDefault="0068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CC2" w:rsidRDefault="00681CC2">
      <w:r>
        <w:separator/>
      </w:r>
    </w:p>
  </w:footnote>
  <w:footnote w:type="continuationSeparator" w:id="0">
    <w:p w:rsidR="00681CC2" w:rsidRDefault="0068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lMzZhMzE2MDU5NDkxYjRkMmYxZTc2N2ZiOWUyNGMifQ=="/>
    <w:docVar w:name="KSO_WPS_MARK_KEY" w:val="79dbd361-5869-4df5-a74f-f3d602da9968"/>
  </w:docVars>
  <w:rsids>
    <w:rsidRoot w:val="00753795"/>
    <w:rsid w:val="EF6A67BE"/>
    <w:rsid w:val="FBED9B95"/>
    <w:rsid w:val="0000773A"/>
    <w:rsid w:val="00041EFB"/>
    <w:rsid w:val="000E77F6"/>
    <w:rsid w:val="00185E0C"/>
    <w:rsid w:val="001C2E68"/>
    <w:rsid w:val="001E6BA8"/>
    <w:rsid w:val="0023008A"/>
    <w:rsid w:val="00230B18"/>
    <w:rsid w:val="00246D8F"/>
    <w:rsid w:val="0025175E"/>
    <w:rsid w:val="002B65F4"/>
    <w:rsid w:val="0032243A"/>
    <w:rsid w:val="003A3959"/>
    <w:rsid w:val="005121EB"/>
    <w:rsid w:val="00515BE1"/>
    <w:rsid w:val="00573739"/>
    <w:rsid w:val="005B1A15"/>
    <w:rsid w:val="005D19D6"/>
    <w:rsid w:val="0063730F"/>
    <w:rsid w:val="0064130F"/>
    <w:rsid w:val="00681CC2"/>
    <w:rsid w:val="006C4603"/>
    <w:rsid w:val="00722BC5"/>
    <w:rsid w:val="00753795"/>
    <w:rsid w:val="0079248C"/>
    <w:rsid w:val="00820F1A"/>
    <w:rsid w:val="0082739B"/>
    <w:rsid w:val="00877996"/>
    <w:rsid w:val="008E1ABF"/>
    <w:rsid w:val="009103BB"/>
    <w:rsid w:val="00917042"/>
    <w:rsid w:val="009B542D"/>
    <w:rsid w:val="009C6AFA"/>
    <w:rsid w:val="00A02518"/>
    <w:rsid w:val="00AB138B"/>
    <w:rsid w:val="00BD3306"/>
    <w:rsid w:val="00C24B35"/>
    <w:rsid w:val="00C36BCE"/>
    <w:rsid w:val="00C67F7B"/>
    <w:rsid w:val="00CB00F2"/>
    <w:rsid w:val="00CC0959"/>
    <w:rsid w:val="00CE6B99"/>
    <w:rsid w:val="00D060A2"/>
    <w:rsid w:val="00D53E5D"/>
    <w:rsid w:val="00DF3B53"/>
    <w:rsid w:val="00E54488"/>
    <w:rsid w:val="00E82C85"/>
    <w:rsid w:val="00F1417F"/>
    <w:rsid w:val="00F52D30"/>
    <w:rsid w:val="00FB5CBC"/>
    <w:rsid w:val="00FF2975"/>
    <w:rsid w:val="01636D07"/>
    <w:rsid w:val="04E45612"/>
    <w:rsid w:val="072D4D2F"/>
    <w:rsid w:val="0C9873D3"/>
    <w:rsid w:val="10327F45"/>
    <w:rsid w:val="11274EE5"/>
    <w:rsid w:val="17C42126"/>
    <w:rsid w:val="1B0442B2"/>
    <w:rsid w:val="1E932F72"/>
    <w:rsid w:val="20A0118E"/>
    <w:rsid w:val="22483029"/>
    <w:rsid w:val="28C3509B"/>
    <w:rsid w:val="2C923E21"/>
    <w:rsid w:val="2F652B79"/>
    <w:rsid w:val="32BB4BAE"/>
    <w:rsid w:val="34F53621"/>
    <w:rsid w:val="392E030F"/>
    <w:rsid w:val="3AE506FF"/>
    <w:rsid w:val="42B43129"/>
    <w:rsid w:val="436B257F"/>
    <w:rsid w:val="4AE820F1"/>
    <w:rsid w:val="4EAE478B"/>
    <w:rsid w:val="501764E0"/>
    <w:rsid w:val="511C53BF"/>
    <w:rsid w:val="532F07F7"/>
    <w:rsid w:val="54BE2A37"/>
    <w:rsid w:val="589B7E1A"/>
    <w:rsid w:val="5B413A7A"/>
    <w:rsid w:val="64B35797"/>
    <w:rsid w:val="6C903E42"/>
    <w:rsid w:val="72C00996"/>
    <w:rsid w:val="751B7962"/>
    <w:rsid w:val="79F5251F"/>
    <w:rsid w:val="7B246DC7"/>
    <w:rsid w:val="7D4637E2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04C7EE-4DF4-42B7-B664-FC49614E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6">
    <w:name w:val="Table Grid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font212">
    <w:name w:val="font212"/>
    <w:qFormat/>
    <w:rPr>
      <w:rFonts w:ascii="宋体" w:eastAsia="宋体" w:hAnsi="宋体" w:cs="宋体" w:hint="eastAsia"/>
      <w:b/>
      <w:bCs/>
      <w:color w:val="000000"/>
      <w:sz w:val="44"/>
      <w:szCs w:val="44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3558;word&#29256;&#21644;PDF&#29256;&#30005;&#23376;&#31295;&#21457;&#37038;&#31665;zbgxqjtzxjydds@zb.shandon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2024-07-30T19:02:00Z</cp:lastPrinted>
  <dcterms:created xsi:type="dcterms:W3CDTF">2025-12-30T06:21:00Z</dcterms:created>
  <dcterms:modified xsi:type="dcterms:W3CDTF">2025-12-30T06:21:00Z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D1291611076946CE957EF4B2D3DFEF1E_13</vt:lpwstr>
  </property>
</Properties>
</file>