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b/>
          <w:bCs/>
          <w:sz w:val="28"/>
          <w:szCs w:val="28"/>
        </w:rPr>
      </w:pPr>
      <w:r>
        <w:rPr>
          <w:rFonts w:hint="eastAsia"/>
          <w:b/>
          <w:bCs/>
          <w:sz w:val="28"/>
          <w:szCs w:val="28"/>
        </w:rPr>
        <w:t>高新区2023年义务教育段招生报名提醒</w:t>
      </w:r>
    </w:p>
    <w:p>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b/>
          <w:bCs/>
          <w:sz w:val="18"/>
          <w:szCs w:val="18"/>
        </w:rPr>
      </w:pPr>
      <w:r>
        <w:rPr>
          <w:rFonts w:hint="eastAsia"/>
          <w:b/>
          <w:bCs/>
          <w:sz w:val="18"/>
          <w:szCs w:val="18"/>
        </w:rPr>
        <w:t>一、 报名开始时间？</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r>
        <w:rPr>
          <w:rFonts w:hint="eastAsia"/>
          <w:sz w:val="18"/>
          <w:szCs w:val="18"/>
        </w:rPr>
        <w:t>高新区2023年中小学招生意见预计于2023年6-7月发布，家长可以通过关注“淄博高新区教育发布”微信公众号，及时获取招生报名时间节点、报名流程和具体要求。</w:t>
      </w:r>
    </w:p>
    <w:p>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b/>
          <w:bCs/>
          <w:sz w:val="18"/>
          <w:szCs w:val="18"/>
        </w:rPr>
      </w:pPr>
      <w:r>
        <w:rPr>
          <w:rFonts w:hint="eastAsia"/>
          <w:b/>
          <w:bCs/>
          <w:sz w:val="18"/>
          <w:szCs w:val="18"/>
        </w:rPr>
        <w:t>二、报名需要哪些流程？</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r>
        <w:rPr>
          <w:rFonts w:hint="eastAsia"/>
          <w:sz w:val="18"/>
          <w:szCs w:val="18"/>
        </w:rPr>
        <w:t>1.公办学校：网上报名——等待审核——查看审核结果——查看录取情况及报到时间</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r>
        <w:rPr>
          <w:rFonts w:hint="eastAsia"/>
          <w:sz w:val="18"/>
          <w:szCs w:val="18"/>
        </w:rPr>
        <w:t>2.民办学校：网上报名——等待审核——查看录取结果</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r>
        <w:rPr>
          <w:rFonts w:hint="eastAsia"/>
          <w:sz w:val="18"/>
          <w:szCs w:val="18"/>
        </w:rPr>
        <w:t>因网上报名户籍、房产等信息部门备案不全，核验未成功的、个人原因无法进行线上报名的家长，将提供线下报名服务。</w:t>
      </w:r>
    </w:p>
    <w:p>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b/>
          <w:bCs/>
          <w:sz w:val="18"/>
          <w:szCs w:val="18"/>
        </w:rPr>
      </w:pPr>
      <w:r>
        <w:rPr>
          <w:rFonts w:hint="eastAsia"/>
          <w:b/>
          <w:bCs/>
          <w:sz w:val="18"/>
          <w:szCs w:val="18"/>
        </w:rPr>
        <w:t>三、2023年中小学招生范围？</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r>
        <w:rPr>
          <w:rFonts w:hint="eastAsia"/>
          <w:sz w:val="18"/>
          <w:szCs w:val="18"/>
        </w:rPr>
        <w:t>2023年小学一年级招收2016年9月1日至2017年8月31日出生的适龄儿童。初中一年级招收2023年完成小学2018级（或六三制2017级）学业的学生。</w:t>
      </w:r>
    </w:p>
    <w:p>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b/>
          <w:bCs/>
          <w:sz w:val="18"/>
          <w:szCs w:val="18"/>
        </w:rPr>
      </w:pPr>
      <w:r>
        <w:rPr>
          <w:rFonts w:hint="eastAsia"/>
          <w:b/>
          <w:bCs/>
          <w:sz w:val="18"/>
          <w:szCs w:val="18"/>
        </w:rPr>
        <w:t>四、报名需要调取核验哪些信息？</w:t>
      </w:r>
    </w:p>
    <w:p>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sz w:val="18"/>
          <w:szCs w:val="18"/>
        </w:rPr>
      </w:pPr>
      <w:r>
        <w:rPr>
          <w:rFonts w:hint="eastAsia"/>
          <w:b/>
          <w:bCs/>
          <w:sz w:val="18"/>
          <w:szCs w:val="18"/>
        </w:rPr>
        <w:t>1.区内户籍</w:t>
      </w:r>
      <w:r>
        <w:rPr>
          <w:rFonts w:hint="eastAsia"/>
          <w:sz w:val="18"/>
          <w:szCs w:val="18"/>
        </w:rPr>
        <w:t>：通过线上平台调取户口簿、房产证等信息（房产已交工但房产证未办理的出具购房合同、购房票据及入住资料或其他房屋有效证件）。有高新区户籍无房产租房居住的，根据其户籍所在地及报名片区学校学位情况统筹调剂。</w:t>
      </w:r>
    </w:p>
    <w:p>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sz w:val="18"/>
          <w:szCs w:val="18"/>
        </w:rPr>
      </w:pPr>
      <w:r>
        <w:rPr>
          <w:rFonts w:hint="eastAsia"/>
          <w:b/>
          <w:bCs/>
          <w:sz w:val="18"/>
          <w:szCs w:val="18"/>
        </w:rPr>
        <w:t>2. 区外户籍</w:t>
      </w:r>
      <w:r>
        <w:rPr>
          <w:rFonts w:hint="eastAsia"/>
          <w:sz w:val="18"/>
          <w:szCs w:val="18"/>
        </w:rPr>
        <w:t>：调取材料包括一户口；二居住信息：房产证（房产已交工但房产证未办理的出具购房合同、购房票据及入住资料或其他房屋有效证件）或至少一方监护人截至2023年6月30日满四个月的高新区居住证信息；三合法务工信息：至少一方监护人在高新区合法稳定就业截至6月30日不少于四个月，包括在高新区人力资源和社会保障局备案的用工单位劳动合同及保险缴纳证明或高新区个体营业执照（或公司资质）等务工信息。对符合入学条件的外来务工人员子女，以住址为主，相对就近统筹调剂到公办学校就读。</w:t>
      </w:r>
    </w:p>
    <w:p>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b/>
          <w:bCs/>
          <w:sz w:val="18"/>
          <w:szCs w:val="18"/>
        </w:rPr>
      </w:pPr>
      <w:r>
        <w:rPr>
          <w:rFonts w:hint="eastAsia"/>
          <w:b/>
          <w:bCs/>
          <w:sz w:val="18"/>
          <w:szCs w:val="18"/>
        </w:rPr>
        <w:t>五、小区未交房，子女能享受划片入学政策吗？</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r>
        <w:rPr>
          <w:rFonts w:hint="eastAsia"/>
          <w:sz w:val="18"/>
          <w:szCs w:val="18"/>
        </w:rPr>
        <w:t>尚未交房入住的新建、改建、插建住宅房产，不作为划片入学的依据。</w:t>
      </w:r>
    </w:p>
    <w:p>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b/>
          <w:bCs/>
          <w:sz w:val="18"/>
          <w:szCs w:val="18"/>
        </w:rPr>
      </w:pPr>
      <w:r>
        <w:rPr>
          <w:rFonts w:hint="eastAsia"/>
          <w:b/>
          <w:bCs/>
          <w:sz w:val="18"/>
          <w:szCs w:val="18"/>
        </w:rPr>
        <w:t>六、父母无房，跟祖辈一起居住的怎么入学？</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r>
        <w:rPr>
          <w:rFonts w:hint="eastAsia"/>
          <w:sz w:val="18"/>
          <w:szCs w:val="18"/>
        </w:rPr>
        <w:t>学生与至少一名监护人具有高新区户籍，全家（学生父母及其所有未成年子女）在高新区确无自己住房，且户籍在学生祖父母或外祖父母处满6年以上（以2023年8月31日为界）并与其长期同住，学生可按祖父母或外祖父母住房划片入学。仅有高新区户籍但无高新区房产或户籍在学生祖父母、外祖父母处不满6年的由区中小学招生办公室统一调剂安排入学。</w:t>
      </w:r>
    </w:p>
    <w:p>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b/>
          <w:bCs/>
          <w:sz w:val="18"/>
          <w:szCs w:val="18"/>
        </w:rPr>
      </w:pPr>
      <w:r>
        <w:rPr>
          <w:rFonts w:hint="eastAsia"/>
          <w:b/>
          <w:bCs/>
          <w:sz w:val="18"/>
          <w:szCs w:val="18"/>
        </w:rPr>
        <w:t>七、高新区户籍与入学房产不一致，需要将户籍迁至房产所在地吗？</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r>
        <w:rPr>
          <w:rFonts w:hint="eastAsia"/>
          <w:sz w:val="18"/>
          <w:szCs w:val="18"/>
        </w:rPr>
        <w:t>不需要。高新区户籍(学生及至少一名法定监护人均为高新区户籍)的学生以房产地址为准划片入学，监护人名下有多套房产可以选择一套作为划片依据。划片入学的房产须为住宅性质并交房，未交房入住的房产或非住宅性质的房产（含商业公寓）不作为划片入学的依据。</w:t>
      </w:r>
    </w:p>
    <w:p>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b/>
          <w:bCs/>
          <w:sz w:val="18"/>
          <w:szCs w:val="18"/>
        </w:rPr>
      </w:pPr>
      <w:r>
        <w:rPr>
          <w:rFonts w:hint="eastAsia"/>
          <w:b/>
          <w:bCs/>
          <w:sz w:val="18"/>
          <w:szCs w:val="18"/>
        </w:rPr>
        <w:t>八、区外户籍人员子女入学后待遇如何？</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r>
        <w:rPr>
          <w:rFonts w:hint="eastAsia"/>
          <w:sz w:val="18"/>
          <w:szCs w:val="18"/>
        </w:rPr>
        <w:t>对符合入学条件的区外户籍人员子女统筹调剂安排到公办学校就读。入学后，各项收费及待遇与区内户籍学生一致。完成义务教育段学习后，按当年高中段学校招生政策确定是否在本地报考或回户籍所在地报考高中学校。</w:t>
      </w:r>
    </w:p>
    <w:p>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b/>
          <w:bCs/>
          <w:sz w:val="18"/>
          <w:szCs w:val="18"/>
        </w:rPr>
      </w:pPr>
      <w:r>
        <w:rPr>
          <w:rFonts w:hint="eastAsia"/>
          <w:b/>
          <w:bCs/>
          <w:sz w:val="18"/>
          <w:szCs w:val="18"/>
        </w:rPr>
        <w:t>九、延缓入学手续怎么办理？</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r>
        <w:rPr>
          <w:rFonts w:hint="eastAsia"/>
          <w:sz w:val="18"/>
          <w:szCs w:val="18"/>
        </w:rPr>
        <w:t>儿童达到入学年龄，因特殊原因不能入学，必须在户籍地办理延缓入学。申请延缓入学的学生需由其父母或者其他法定监护人提出申请，并附近期区级以上综合医院出具的诊断证明、相关病例、户口本等材料原件和复印件，根据发布的招生方案相关要求进行办理。</w:t>
      </w:r>
    </w:p>
    <w:p>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b/>
          <w:bCs/>
          <w:sz w:val="18"/>
          <w:szCs w:val="18"/>
        </w:rPr>
      </w:pPr>
      <w:r>
        <w:rPr>
          <w:rFonts w:hint="eastAsia"/>
          <w:b/>
          <w:bCs/>
          <w:sz w:val="18"/>
          <w:szCs w:val="18"/>
        </w:rPr>
        <w:t>十、民办学校报名有什么条件？</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r>
        <w:rPr>
          <w:rFonts w:hint="eastAsia"/>
          <w:sz w:val="18"/>
          <w:szCs w:val="18"/>
        </w:rPr>
        <w:t>学校审批机关为区县教育行政部门，只能面向本区县招生；学校审批机关为市级教育行政部门，优先满足本区县学生入学需求，未完成招生计划的，可适当跨区县招生，但不得跨市招生。民办学校招生时，报名人数超过招生计划，要采用电脑派位的办法录取学生。报名民办学校的学生要同时参与公办学校报名。</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p>
    <w:p>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sz w:val="18"/>
          <w:szCs w:val="18"/>
          <w:lang w:val="en-US" w:eastAsia="zh-CN"/>
        </w:rPr>
      </w:pPr>
      <w:r>
        <w:rPr>
          <w:rFonts w:hint="eastAsia"/>
          <w:b/>
          <w:bCs/>
          <w:sz w:val="18"/>
          <w:szCs w:val="18"/>
          <w:lang w:eastAsia="zh-CN"/>
        </w:rPr>
        <w:t>（《</w:t>
      </w:r>
      <w:r>
        <w:rPr>
          <w:rFonts w:hint="eastAsia"/>
          <w:b/>
          <w:bCs/>
          <w:sz w:val="18"/>
          <w:szCs w:val="18"/>
          <w:lang w:val="en-US" w:eastAsia="zh-CN"/>
        </w:rPr>
        <w:t>高新区2023年义务教育段招生报名提醒》我已</w:t>
      </w:r>
      <w:bookmarkStart w:id="0" w:name="_GoBack"/>
      <w:bookmarkEnd w:id="0"/>
      <w:r>
        <w:rPr>
          <w:rFonts w:hint="eastAsia"/>
          <w:b/>
          <w:bCs/>
          <w:sz w:val="18"/>
          <w:szCs w:val="18"/>
          <w:lang w:val="en-US" w:eastAsia="zh-CN"/>
        </w:rPr>
        <w:t>认真阅读，并知晓！</w:t>
      </w:r>
      <w:r>
        <w:rPr>
          <w:rFonts w:hint="eastAsia"/>
          <w:b/>
          <w:bCs/>
          <w:sz w:val="18"/>
          <w:szCs w:val="18"/>
          <w:lang w:eastAsia="zh-CN"/>
        </w:rPr>
        <w:t>）</w:t>
      </w:r>
      <w:r>
        <w:rPr>
          <w:rFonts w:hint="eastAsia"/>
          <w:sz w:val="18"/>
          <w:szCs w:val="18"/>
          <w:lang w:val="en-US" w:eastAsia="zh-CN"/>
        </w:rPr>
        <w:t>请将括号内的话抄写在横线上。</w:t>
      </w:r>
    </w:p>
    <w:p>
      <w:pPr>
        <w:keepNext w:val="0"/>
        <w:keepLines w:val="0"/>
        <w:pageBreakBefore w:val="0"/>
        <w:widowControl w:val="0"/>
        <w:kinsoku/>
        <w:wordWrap/>
        <w:overflowPunct/>
        <w:topLinePunct w:val="0"/>
        <w:autoSpaceDE/>
        <w:autoSpaceDN/>
        <w:bidi w:val="0"/>
        <w:adjustRightInd/>
        <w:snapToGrid/>
        <w:textAlignment w:val="auto"/>
        <w:rPr>
          <w:rFonts w:hint="default"/>
          <w:sz w:val="18"/>
          <w:szCs w:val="18"/>
          <w:lang w:val="en-US" w:eastAsia="zh-CN"/>
        </w:rPr>
      </w:pPr>
      <w:r>
        <w:rPr>
          <w:rFonts w:hint="eastAsia"/>
          <w:sz w:val="18"/>
          <w:szCs w:val="18"/>
          <w:u w:val="none"/>
          <w:lang w:val="en-US" w:eastAsia="zh-CN"/>
        </w:rPr>
        <w:t xml:space="preserve">     </w:t>
      </w:r>
      <w:r>
        <w:rPr>
          <w:rFonts w:hint="eastAsia"/>
          <w:sz w:val="18"/>
          <w:szCs w:val="18"/>
          <w:u w:val="single"/>
          <w:lang w:val="en-US" w:eastAsia="zh-CN"/>
        </w:rPr>
        <w:t xml:space="preserve">                                                                                           </w:t>
      </w:r>
      <w:r>
        <w:rPr>
          <w:rFonts w:hint="eastAsia"/>
          <w:sz w:val="18"/>
          <w:szCs w:val="18"/>
          <w:lang w:val="en-US" w:eastAsia="zh-CN"/>
        </w:rPr>
        <w:t xml:space="preserve">       </w:t>
      </w:r>
    </w:p>
    <w:p>
      <w:pPr>
        <w:rPr>
          <w:rFonts w:hint="eastAsia"/>
          <w:sz w:val="21"/>
          <w:szCs w:val="21"/>
        </w:rPr>
      </w:pPr>
    </w:p>
    <w:p>
      <w:pPr>
        <w:rPr>
          <w:rFonts w:hint="eastAsia"/>
          <w:sz w:val="21"/>
          <w:szCs w:val="21"/>
          <w:lang w:val="en-US" w:eastAsia="zh-CN"/>
        </w:rPr>
      </w:pPr>
      <w:r>
        <w:rPr>
          <w:rFonts w:hint="eastAsia"/>
          <w:sz w:val="21"/>
          <w:szCs w:val="21"/>
          <w:lang w:val="en-US" w:eastAsia="zh-CN"/>
        </w:rPr>
        <w:t>淄博高新区第二小学招生电话：7868005                          家长签字：</w:t>
      </w:r>
    </w:p>
    <w:p>
      <w:pPr>
        <w:ind w:firstLine="7980" w:firstLineChars="3800"/>
        <w:rPr>
          <w:rFonts w:hint="default"/>
          <w:sz w:val="21"/>
          <w:szCs w:val="21"/>
          <w:lang w:val="en-US" w:eastAsia="zh-CN"/>
        </w:rPr>
      </w:pPr>
      <w:r>
        <w:rPr>
          <w:rFonts w:hint="eastAsia"/>
          <w:sz w:val="21"/>
          <w:szCs w:val="21"/>
          <w:lang w:val="en-US" w:eastAsia="zh-CN"/>
        </w:rPr>
        <w:t>2023年2月2日</w:t>
      </w:r>
    </w:p>
    <w:sectPr>
      <w:pgSz w:w="11906" w:h="16838"/>
      <w:pgMar w:top="1043" w:right="1080" w:bottom="104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YTJhYmM2M2ZkZjJlOGQzYjZiOTA5Y2VjZTU5MTEifQ=="/>
  </w:docVars>
  <w:rsids>
    <w:rsidRoot w:val="16AE2A8F"/>
    <w:rsid w:val="16AE2A8F"/>
    <w:rsid w:val="1E0C0080"/>
    <w:rsid w:val="38B84ED6"/>
    <w:rsid w:val="3C700C3E"/>
    <w:rsid w:val="5F700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1484</Words>
  <Characters>1542</Characters>
  <Lines>0</Lines>
  <Paragraphs>0</Paragraphs>
  <TotalTime>20</TotalTime>
  <ScaleCrop>false</ScaleCrop>
  <LinksUpToDate>false</LinksUpToDate>
  <CharactersWithSpaces>1673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2023-02-02T00:41:00Z</dcterms:created>
  <dc:creator>雪绒花</dc:creator>
  <cp:lastModifiedBy>雪绒花</cp:lastModifiedBy>
  <cp:lastPrinted>2023-02-02T00:59:00Z</cp:lastPrinted>
  <dcterms:modified xsi:type="dcterms:W3CDTF">2023-02-02T01:17:17Z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061E38EC78F842A78E8623FA2E4D705B</vt:lpwstr>
  </property>
</Properties>
</file>