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inline distT="0" distB="0" distL="114300" distR="114300">
            <wp:extent cx="2344420" cy="498475"/>
            <wp:effectExtent l="0" t="0" r="17780" b="15875"/>
            <wp:docPr id="1" name="图片 1" descr="QQ截图2023111113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311111312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教师梯队建设实施方案</w:t>
      </w:r>
    </w:p>
    <w:p>
      <w:pPr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先创区北金小学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2024年3月18日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北金小学教师梯队建设实施方案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教师队伍建设，优化教师结构，提高教师素质，推动教育教学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质量的稳步提升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2024年我校将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以师德师风建设为基础，以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教育教学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为中心，以提高教师素质为核心，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构建一支结构合理、素质优良、充满活力的教师队伍，为农村教育事业提供有力的人才保障。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结合我校实际，特制定以下方案。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一、建设目标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建立完善的教师梯队结构，形成合理的教师队伍布局。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提高教师队伍的整体素质，培养一批教学骨干和学科带头人。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促进教师专业化发展，提升教师的教育教学水平和科研能力。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加强师德师风建设，树立良好的教师形象。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二、建设原则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坚持以教师为本，注重教师的专业发展。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坚持分层分类，形成梯队化发展模式。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坚持激励与约束相结合，激发教师的工作热情。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、实施步骤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制定教师梯队建设规划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实际情况，制定教师梯队建设规划，明确梯队建设的目标、任务、措施。规划要具有可操作性和针对性，确保梯队建设的顺利实施。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）开展教师素质提升培训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针对不同梯队的教师，开展有针对性的素质提升培训。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教师要加强教学基本功的训练，熟悉教育教学常规工作；骨干教师要注重教学创新和科研能力的提升；学科带头人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教学能手、名师</w:t>
      </w:r>
      <w:r>
        <w:rPr>
          <w:rFonts w:hint="eastAsia" w:ascii="仿宋_GB2312" w:hAnsi="仿宋_GB2312" w:eastAsia="仿宋_GB2312" w:cs="仿宋_GB2312"/>
          <w:sz w:val="32"/>
          <w:szCs w:val="32"/>
        </w:rPr>
        <w:t>要发挥引领作用，带动整个教师队伍的发展。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）建立教师发展通道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为教师提供多种发展通道，鼓励教师参与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学术交流等活动，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提高教师的学术水平和教育教学能力。同时，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要积极为教师提供发展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，激发教师的工作热情和创造力。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加强师德师风建设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注重师德师风的培养和传承，树立良好的教师形象。通过师德师风教育、典型宣传等方式，引导教师自觉遵守职业道德规范，关注学生的全面发展，为学生树立良好的榜样。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 建立教师评价体系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建立完善的教师评价体系，对教师进行客观、公正的评价。评价要注重教师的教育教学实绩、科研成果和师德师风等方面的表现，激励教师不断提高自身素质和工作水平。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实行校干</w:t>
      </w:r>
      <w:r>
        <w:rPr>
          <w:rFonts w:hint="eastAsia" w:ascii="楷体_GB2312" w:hAnsi="楷体_GB2312" w:eastAsia="楷体_GB2312" w:cs="楷体_GB2312"/>
          <w:sz w:val="32"/>
          <w:szCs w:val="32"/>
        </w:rPr>
        <w:t>岗位竞聘制度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通过公开、公平、公正的竞聘机制，选拔和培养优秀的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中层干部，发挥示范引领作用，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促进教师队伍的优化和整体提升。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、梯队划分与建设内容</w:t>
      </w:r>
    </w:p>
    <w:p>
      <w:p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新秀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教师培养梯队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1.重点培养对象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翟彦婷    王培超    王 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2.培养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新秀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教师的教育教学能力、教育科研能力、班级管理能力以及师德师风等方面。通过培训和实践，使青年教师能够胜任教育教学工作，形成独特的教学风格，成为学校的教学骨干和学科带头人。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3.培养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①制定长期和短期的培养计划：根据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新秀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教师的个人发展目标，制定明确的长期和短期培养计划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包括教学技能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、领导力培养、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科研能力提升等方面。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实施导师培养制度，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新秀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教师配备经验丰富的导师，进行一对一的指导和帮助，促进其快速成长。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翟彦婷→辛臻杰、王培超→卢峰、王媛→张平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新秀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教师参加培训活动，包括专题讲座、教学观摩、经验分享等，拓宽其视野，提高其教育教学水平。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关注他们的个人成长和发展，为他们提供必要的支持和帮助。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加强师德教育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在培养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新秀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教师的过程中，要注重加强师德教育，引导他们树立正确的教育观、学生观和教师观，培养良好的职业道德和敬业精神。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⑤培养新秀教师的团队合作精神，鼓励新秀教师之间开展团队合作，共同研究教学方法、分享教学经验、解决教学问题。这不仅可以提高他们的教学水平，也有助于培养他们的团队协作精神和领导力。</w:t>
      </w:r>
    </w:p>
    <w:p>
      <w:pPr>
        <w:numPr>
          <w:ilvl w:val="0"/>
          <w:numId w:val="1"/>
        </w:numPr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骨干教师发展梯队</w:t>
      </w:r>
    </w:p>
    <w:p>
      <w:pPr>
        <w:numPr>
          <w:ilvl w:val="0"/>
          <w:numId w:val="0"/>
        </w:numPr>
        <w:ind w:left="642" w:leftChars="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1.培养对象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卢峰   张平  常田华  窦云飞   孙林丽  王珍</w:t>
      </w:r>
    </w:p>
    <w:p>
      <w:pPr>
        <w:numPr>
          <w:ilvl w:val="0"/>
          <w:numId w:val="0"/>
        </w:numPr>
        <w:ind w:left="642" w:left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2.培养</w:t>
      </w:r>
      <w:r>
        <w:rPr>
          <w:rFonts w:hint="eastAsia" w:ascii="楷体_GB2312" w:hAnsi="楷体_GB2312" w:eastAsia="楷体_GB2312" w:cs="楷体_GB2312"/>
          <w:sz w:val="32"/>
          <w:szCs w:val="32"/>
        </w:rPr>
        <w:t>目标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培养一批具有较高水平的教育教学能力、科研能力和管理能力的骨干教师，为学校发展提供有力支持。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3.培养</w:t>
      </w:r>
      <w:r>
        <w:rPr>
          <w:rFonts w:hint="eastAsia" w:ascii="楷体_GB2312" w:hAnsi="楷体_GB2312" w:eastAsia="楷体_GB2312" w:cs="楷体_GB2312"/>
          <w:sz w:val="32"/>
          <w:szCs w:val="32"/>
        </w:rPr>
        <w:t>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提供专业培训，提升骨干教师的教育教学水平和科研能力。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鼓励骨干教师参与课题研究、课程开发等教研活动。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选拔优秀骨干教师担任学科带头人、教研组长等职务，发挥其引领作用。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名师引领梯队</w:t>
      </w:r>
    </w:p>
    <w:p>
      <w:pPr>
        <w:numPr>
          <w:ilvl w:val="0"/>
          <w:numId w:val="0"/>
        </w:numPr>
        <w:ind w:leftChars="200" w:firstLine="320" w:firstLineChars="1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1.培养对象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吴娜  拖海霞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2.培养</w:t>
      </w:r>
      <w:r>
        <w:rPr>
          <w:rFonts w:hint="eastAsia" w:ascii="楷体_GB2312" w:hAnsi="楷体_GB2312" w:eastAsia="楷体_GB2312" w:cs="楷体_GB2312"/>
          <w:sz w:val="32"/>
          <w:szCs w:val="32"/>
        </w:rPr>
        <w:t>目标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培养一批具有高尚师德、先进教育理念、扎实专业知识、高超教学技艺和突出业绩的教师，发挥他们的示范引领作用，带动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整个教师队伍的发展。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3.培养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 建立名师培养制度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制定名师培养规划，明确培养目标、培养方式、培养周期等，确保名师培养工作的有序开展。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为名师提供高层次的专业培训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，提供多样化的成长平台，如教学比赛、课题研究、学术交流等，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支持名师开展课题研究、课程创新等活动，发挥其示范作用。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加强名师的宣传推广，提高其在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内的知名度和影响力。</w:t>
      </w:r>
    </w:p>
    <w:p>
      <w:pPr>
        <w:numPr>
          <w:numId w:val="0"/>
        </w:numPr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保障措施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（一）加强组织领导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成立教师梯队建设领导小组，明确责任分工，确保梯队建设的顺利实施。同时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，要加强对梯队建设工作的监督和检查，及时发现问题并加以解决。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长：赵 佳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副组长：卢 峰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员：吴 娜  拖海霞 王培超  翟彦婷</w:t>
      </w:r>
    </w:p>
    <w:p>
      <w:pPr>
        <w:numPr>
          <w:ilvl w:val="0"/>
          <w:numId w:val="2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建立完善的教师评价体系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对教师的教育教学、科研、管理等方面进行全面评价，为梯队建设提供依据。加强与教师之间的沟通与交流，及时了解教师的需求和困难，为教师的发展提供有力支持。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加大投入力度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加大对教师梯队建设的投入力度，保障教师培训、科研活动等方面的经费需求。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营造良好氛围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营造尊师重教的良好氛围，增强教师的荣誉感和归属感。通过举办教师节庆祝活动、优秀教师表彰等方式，激发教师的工作热情和创造力。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 完善激励机制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建立完善的激励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机制，对在教学、科研等方面取得突出成绩的教师给予表彰和奖励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激发教师的工作积极性。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教师梯队建设实施方案旨在通过分层分类、激励与约束相结合的方式，构建一支结构合理、素质优良、充满活力的教师队伍。通过实施本方案，我们期望能够提升教师队伍的整体素质，为学校的发展提供有力保障。同时，我们也将不断完善和优化本方案，以适应教育事业发展的新形势和新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北金小学</w:t>
      </w: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2024.3.18</w:t>
      </w:r>
    </w:p>
    <w:sectPr>
      <w:pgSz w:w="11906" w:h="16838"/>
      <w:pgMar w:top="2154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FB770A"/>
    <w:multiLevelType w:val="singleLevel"/>
    <w:tmpl w:val="98FB770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CCBF7C"/>
    <w:multiLevelType w:val="singleLevel"/>
    <w:tmpl w:val="1FCCBF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5D"/>
    <w:rsid w:val="000478DF"/>
    <w:rsid w:val="001E600D"/>
    <w:rsid w:val="003E5435"/>
    <w:rsid w:val="0060155D"/>
    <w:rsid w:val="006C2E0A"/>
    <w:rsid w:val="006E64ED"/>
    <w:rsid w:val="00766A59"/>
    <w:rsid w:val="007E754E"/>
    <w:rsid w:val="009305F6"/>
    <w:rsid w:val="009C5F50"/>
    <w:rsid w:val="00A4733E"/>
    <w:rsid w:val="00DF5344"/>
    <w:rsid w:val="00F47295"/>
    <w:rsid w:val="00F9635B"/>
    <w:rsid w:val="00FE674F"/>
    <w:rsid w:val="09A27B25"/>
    <w:rsid w:val="0A1D6BA6"/>
    <w:rsid w:val="0A56578B"/>
    <w:rsid w:val="0B641FB4"/>
    <w:rsid w:val="1009704C"/>
    <w:rsid w:val="113A14B1"/>
    <w:rsid w:val="153F40B2"/>
    <w:rsid w:val="21DB3BCC"/>
    <w:rsid w:val="26932806"/>
    <w:rsid w:val="271A16BB"/>
    <w:rsid w:val="27325274"/>
    <w:rsid w:val="2B4D490C"/>
    <w:rsid w:val="2B880BFD"/>
    <w:rsid w:val="318D3DBD"/>
    <w:rsid w:val="31907B27"/>
    <w:rsid w:val="325A3D42"/>
    <w:rsid w:val="3A0737BF"/>
    <w:rsid w:val="3AE806EC"/>
    <w:rsid w:val="43665042"/>
    <w:rsid w:val="441A658C"/>
    <w:rsid w:val="450C5A2E"/>
    <w:rsid w:val="45425183"/>
    <w:rsid w:val="459120BA"/>
    <w:rsid w:val="464C0893"/>
    <w:rsid w:val="47690FC5"/>
    <w:rsid w:val="477D1686"/>
    <w:rsid w:val="4A1127FB"/>
    <w:rsid w:val="4A2D5557"/>
    <w:rsid w:val="4E970E44"/>
    <w:rsid w:val="4FFA1B77"/>
    <w:rsid w:val="53CF519E"/>
    <w:rsid w:val="550A4DF5"/>
    <w:rsid w:val="55C86EFB"/>
    <w:rsid w:val="589B7FFE"/>
    <w:rsid w:val="5BA9432F"/>
    <w:rsid w:val="5CBE1D27"/>
    <w:rsid w:val="5D693BF3"/>
    <w:rsid w:val="5FEE288C"/>
    <w:rsid w:val="5FFE74BC"/>
    <w:rsid w:val="67A87B08"/>
    <w:rsid w:val="6B5C453F"/>
    <w:rsid w:val="6F5E4364"/>
    <w:rsid w:val="70DD4074"/>
    <w:rsid w:val="76915817"/>
    <w:rsid w:val="7A5004CB"/>
    <w:rsid w:val="7B7B5E83"/>
    <w:rsid w:val="7F01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889</Characters>
  <Lines>7</Lines>
  <Paragraphs>2</Paragraphs>
  <TotalTime>13</TotalTime>
  <ScaleCrop>false</ScaleCrop>
  <LinksUpToDate>false</LinksUpToDate>
  <CharactersWithSpaces>1042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2024-03-21T11:53:00Z</dcterms:created>
  <dc:creator>Admin</dc:creator>
  <cp:lastModifiedBy>乔波</cp:lastModifiedBy>
  <cp:lastPrinted>2024-03-22T06:17:38Z</cp:lastPrinted>
  <dcterms:modified xsi:type="dcterms:W3CDTF">2024-03-22T06:26:54Z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