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淄博高新技术产业开发区统计中心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3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报告中所列数据的统计期限自2023年1月1日起至2023年12月31日止。本报告可在淄博高新区门户网站  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"http://www.china-zibo.gov.cn/" \t "_blank"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t>http://www.china-zibo.gov.cn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 下载。如对本报告有任何疑问，请与高新区统计中心联系（地址：淄博高新区柳泉路109号创业火炬广场F座1130室，联系电话：3580625，邮箱：gxqjfjtjc1@zb.shandong.cn，邮编：255035）。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，淄博高新区统计中心认真贯彻落实省、市和高新区关于全面推进政务公开工作的部署要求，以拓展政务公开领域、充分保障人民群众知情权、参与权、表达权和监督权为目标，以抓基层夯基础、抓重点求突破、抓典型带全局为主线，深入扎实开展并进一步规范政务公开工作，有力推动了政务信息公开工作规范化、制度化运行。现将有关情况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2023年，淄博高新区统计中心共主动公开政府信息21条。其中，政策文件及解读3篇，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"http://www.china-zibo.gov.cn/gongkai/site_gxqtjzx/channel_6076a2631887a377796bae31/doc_6597c2affc262c5142e04446.html" \t "_blank"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主要经济指标完成情况11篇，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"http://www.china-zibo.gov.cn/gongkai/site_gxqtjzx/channel_6076a2631887a377796bae33/doc_658916326e21f2a5aae76221.html" \t "_blank"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国民经济和社会发展统计公报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1篇，其它信息6篇。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 依申请公开方面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2023年度，我部门未收到政府信息公开申请，与去年一致，未收到因信息公开引发的行政复议和行政诉讼。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 政府信息管理方面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是及时更新调整本部门信息主动公开目录，完善政府信息公开源头认定机制，做好政策文件公开属性的核验工作；做好公开信息保密审查。按照“谁公开谁审查”“谁审查谁负责”和“先审核后公开”的原则，明确保密职责，严格审查程序；不断建立健全政府信息制作、公开、存档等制度，对政府信息及时动态更新，做到规范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 平台建设方面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优化政府信息公开平台设置，全面梳理政府法定主动公开各栏目内容。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按照管委会要求，对高新区网站部门政府信息公开板块栏目及时进行调整，完善更新内容，方便群众获取。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 监督保障方面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按照管委会要求，对公开信息依法依规进行审查，由各分管领导按业务线对内容进行审核，确保公开信息准确规范。同时，对领导分工、基本目录等内容进行公开，及时更新相关工作事项进展，确保监督保障渠道畅通。参加政务公开培训3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2023年，政府信息公开工作无社会评议和责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任追究结果情况。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二、主动公开政府信息情况</w:t>
      </w:r>
    </w:p>
    <w:tbl>
      <w:tblPr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  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  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  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  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1"/>
        <w:gridCol w:w="770"/>
        <w:gridCol w:w="606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3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7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20"/>
        <w:gridCol w:w="732"/>
        <w:gridCol w:w="756"/>
        <w:gridCol w:w="612"/>
        <w:gridCol w:w="696"/>
        <w:gridCol w:w="708"/>
        <w:gridCol w:w="744"/>
        <w:gridCol w:w="804"/>
        <w:gridCol w:w="540"/>
        <w:gridCol w:w="732"/>
        <w:gridCol w:w="744"/>
        <w:gridCol w:w="744"/>
        <w:gridCol w:w="687"/>
        <w:gridCol w:w="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9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纠正</w:t>
            </w:r>
          </w:p>
        </w:tc>
        <w:tc>
          <w:tcPr>
            <w:tcW w:w="7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7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34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4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纠正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维持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纠正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，统计中心聚焦经济发展大局，持续提高统计政务公开能力和水平，多形式、多领域、多行业开展统计服务，政务公开的质效明显提升。但与工委管委会的要求相比还有一定的差距和不足，主要表现在：一是信息公开创新性有待进一步加强。创新公开的方式主要是以文字形式展示，以视频、图表等方式展示的多样性不足。比如政策解读方面，从领导、专家和媒体多角度、多频次解读上不足；二是网站公开的规范性有待进一步提升。有的信息发布的过程中，存在格式不一致、要素不完备等的问题。比如文件材料上传的过程中，没有严格按照文件上传格式要求，认真做好文件材料的上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改进措施及整改效果：统计中心组织专门人员对存在的问题进行逐一整改。一是针对内容不规范的问题，认真研究政务公开格式，逐条对应、逐项审核、逐一完善，将部门文件的发布严格按照要求进行公开；二是针对创新性不足的问题，我们深挖解读方式，强化意见征集，加大政策解读力度，进一步做好部门文件、统计数据等的解读，拓宽形式、丰富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一、本年度依申请公开，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未收取任何信息处理费。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二、本年度无建议提案办理情况。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三、创新实践工作：扎实推进政务公开标准化规范化运行，及时修订政务公开基本目录，完善部门领导基本信息，定期发布经济指标完成情况，及时处理上级反馈的更新不及时等问题。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四、落实上年度政务公开工作要点情况：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严格落实《2023年淄博高新区政务公开工作方案》，按照“公开是原则，不公开是例外”的原则，健全工作机制、创新公开形式、完善公开内容、接受社会监督，促进政务公开工作的常态化、制度化、规范化。持续更新完善主动公开基本目录，按照上级要求做好政务公开日常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50436E1B"/>
    <w:rsid w:val="504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2024-02-01T08:09:00Z</dcterms:created>
  <dc:creator>Administrator</dc:creator>
  <cp:lastModifiedBy>Administrator</cp:lastModifiedBy>
  <dcterms:modified xsi:type="dcterms:W3CDTF">2024-02-01T08:09:52Z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38F5D79D24464069B28396EC852ADF3D_11</vt:lpwstr>
  </property>
</Properties>
</file>