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CDA3B">
      <w:pPr>
        <w:pStyle w:val="2"/>
        <w:bidi w:val="0"/>
      </w:pPr>
      <w:r>
        <w:rPr>
          <w:rFonts w:hint="eastAsia"/>
          <w:lang w:val="en-US" w:eastAsia="zh-CN"/>
        </w:rPr>
        <w:t>淄博高新技术产业开发区管理委员会</w:t>
      </w:r>
      <w:r>
        <w:t>关于吊销市场主体营业执照行政处罚决定书的送达公告</w:t>
      </w:r>
    </w:p>
    <w:p w14:paraId="7DED3C98">
      <w:pPr>
        <w:bidi w:val="0"/>
      </w:pPr>
    </w:p>
    <w:p w14:paraId="5D76D1AF">
      <w:pPr>
        <w:bidi w:val="0"/>
        <w:ind w:left="0" w:leftChars="0" w:firstLine="0" w:firstLineChars="0"/>
      </w:pPr>
      <w:r>
        <w:rPr>
          <w:rFonts w:hint="eastAsia"/>
        </w:rPr>
        <w:t>山东悦城置业有限公司等287家企业</w:t>
      </w:r>
      <w:r>
        <w:t>（名单附后）：</w:t>
      </w:r>
    </w:p>
    <w:p w14:paraId="1DD74C6A">
      <w:pPr>
        <w:bidi w:val="0"/>
        <w:rPr>
          <w:rFonts w:hint="default"/>
        </w:rPr>
      </w:pPr>
      <w:r>
        <w:rPr>
          <w:rFonts w:hint="eastAsia"/>
        </w:rPr>
        <w:t>本</w:t>
      </w:r>
      <w:r>
        <w:rPr>
          <w:rFonts w:hint="eastAsia"/>
          <w:lang w:val="en-US" w:eastAsia="zh-CN"/>
        </w:rPr>
        <w:t>单位</w:t>
      </w:r>
      <w:r>
        <w:rPr>
          <w:rFonts w:hint="eastAsia"/>
        </w:rPr>
        <w:t>于2026年6月</w:t>
      </w:r>
      <w:r>
        <w:rPr>
          <w:rFonts w:hint="eastAsia"/>
          <w:lang w:val="en-US" w:eastAsia="zh-CN"/>
        </w:rPr>
        <w:t>30</w:t>
      </w:r>
      <w:r>
        <w:rPr>
          <w:rFonts w:hint="eastAsia"/>
        </w:rPr>
        <w:t>日依法对你（单位）作出吊销营业执照的行政处罚决定，因你</w:t>
      </w:r>
      <w:r>
        <w:rPr>
          <w:rFonts w:hint="eastAsia"/>
          <w:lang w:val="en-US" w:eastAsia="zh-CN"/>
        </w:rPr>
        <w:t>单位</w:t>
      </w:r>
      <w:r>
        <w:rPr>
          <w:rFonts w:hint="eastAsia"/>
        </w:rPr>
        <w:t>通过登记的住所或者经营场所无法取得联系，采取其他送达方式无法送达，依据《市场监督管理行政处罚程序规定》第八十二条第五项</w:t>
      </w:r>
      <w:bookmarkStart w:id="0" w:name="_GoBack"/>
      <w:bookmarkEnd w:id="0"/>
      <w:r>
        <w:rPr>
          <w:rFonts w:hint="eastAsia"/>
        </w:rPr>
        <w:t>的规定，</w:t>
      </w:r>
      <w:r>
        <w:rPr>
          <w:rFonts w:hint="eastAsia"/>
          <w:lang w:val="en-US" w:eastAsia="zh-CN"/>
        </w:rPr>
        <w:t>本单位</w:t>
      </w:r>
      <w:r>
        <w:rPr>
          <w:rFonts w:hint="eastAsia"/>
        </w:rPr>
        <w:t>决定依法向你（单位）公告送达《行政处罚决定书》（</w:t>
      </w:r>
      <w:r>
        <w:rPr>
          <w:rFonts w:hint="eastAsia"/>
          <w:lang w:val="en-US" w:eastAsia="zh-CN"/>
        </w:rPr>
        <w:t>淄高新市</w:t>
      </w:r>
      <w:r>
        <w:rPr>
          <w:rFonts w:hint="eastAsia"/>
        </w:rPr>
        <w:t>监</w:t>
      </w:r>
      <w:r>
        <w:rPr>
          <w:rFonts w:hint="eastAsia"/>
          <w:lang w:val="en-US" w:eastAsia="zh-CN"/>
        </w:rPr>
        <w:t>处</w:t>
      </w:r>
      <w:r>
        <w:rPr>
          <w:rFonts w:hint="eastAsia"/>
        </w:rPr>
        <w:t>罚〔2026〕</w:t>
      </w:r>
      <w:r>
        <w:rPr>
          <w:rFonts w:hint="eastAsia"/>
          <w:lang w:val="en-US" w:eastAsia="zh-CN"/>
        </w:rPr>
        <w:t>73-359</w:t>
      </w:r>
      <w:r>
        <w:rPr>
          <w:rFonts w:hint="eastAsia"/>
        </w:rPr>
        <w:t>号），内容是：</w:t>
      </w:r>
    </w:p>
    <w:p w14:paraId="582BA479">
      <w:pPr>
        <w:bidi w:val="0"/>
        <w:rPr>
          <w:rFonts w:hint="default"/>
        </w:rPr>
      </w:pPr>
      <w:r>
        <w:rPr>
          <w:rFonts w:hint="eastAsia"/>
        </w:rPr>
        <w:t>经查明，山东悦城置业有限公司等287家企业因连续2年未按规定报送年度报告被列入经营异常名录未改正，且通过登记的住所或者经营场所无法取得联系，依据《企业信息公示暂行条例》第十八条第一款“……企业因连续2年未按规定报送年度报告被列入经营异常名录未改正，且通过登记的住所或者经营场所无法取得联系的，由县级以上市场监督管理部门吊销营业执照。”的规定，本</w:t>
      </w:r>
      <w:r>
        <w:rPr>
          <w:rFonts w:hint="eastAsia"/>
          <w:lang w:val="en-US" w:eastAsia="zh-CN"/>
        </w:rPr>
        <w:t>单位</w:t>
      </w:r>
      <w:r>
        <w:rPr>
          <w:rFonts w:hint="eastAsia"/>
        </w:rPr>
        <w:t>决定对山东悦城置业有限公司等287家企业作出吊销营业执照的行政处罚。</w:t>
      </w:r>
    </w:p>
    <w:p w14:paraId="0F6A2071">
      <w:pPr>
        <w:bidi w:val="0"/>
        <w:rPr>
          <w:rFonts w:hint="default"/>
        </w:rPr>
      </w:pPr>
      <w:r>
        <w:rPr>
          <w:rFonts w:hint="eastAsia"/>
        </w:rPr>
        <w:t>请你（单位）自本公告发布之日起三十日内到本</w:t>
      </w:r>
      <w:r>
        <w:rPr>
          <w:rFonts w:hint="eastAsia"/>
          <w:lang w:val="en-US" w:eastAsia="zh-CN"/>
        </w:rPr>
        <w:t>单位</w:t>
      </w:r>
      <w:r>
        <w:rPr>
          <w:rFonts w:hint="eastAsia"/>
        </w:rPr>
        <w:t>领取 《行政处罚决定书》（</w:t>
      </w:r>
      <w:r>
        <w:rPr>
          <w:rFonts w:hint="eastAsia"/>
          <w:lang w:val="en-US" w:eastAsia="zh-CN"/>
        </w:rPr>
        <w:t>淄高新市</w:t>
      </w:r>
      <w:r>
        <w:rPr>
          <w:rFonts w:hint="eastAsia"/>
        </w:rPr>
        <w:t>监</w:t>
      </w:r>
      <w:r>
        <w:rPr>
          <w:rFonts w:hint="eastAsia"/>
          <w:lang w:val="en-US" w:eastAsia="zh-CN"/>
        </w:rPr>
        <w:t>处</w:t>
      </w:r>
      <w:r>
        <w:rPr>
          <w:rFonts w:hint="eastAsia"/>
        </w:rPr>
        <w:t>罚〔2026〕</w:t>
      </w:r>
      <w:r>
        <w:rPr>
          <w:rFonts w:hint="eastAsia"/>
          <w:lang w:val="en-US" w:eastAsia="zh-CN"/>
        </w:rPr>
        <w:t>73-359</w:t>
      </w:r>
      <w:r>
        <w:rPr>
          <w:rFonts w:hint="eastAsia"/>
        </w:rPr>
        <w:t>号），逾期不领取即视为送达。</w:t>
      </w:r>
    </w:p>
    <w:p w14:paraId="4B8649A9">
      <w:pPr>
        <w:bidi w:val="0"/>
        <w:rPr>
          <w:rFonts w:hint="eastAsia"/>
        </w:rPr>
      </w:pPr>
      <w:r>
        <w:rPr>
          <w:rFonts w:hint="default"/>
        </w:rPr>
        <w:t>如不服本行政处罚决定，可于收到本决定书之日起六十日内向山东省人民政府申请复议，也可以于六个月内依法向淄博市中级人民法院或其指定管辖法院提起行政诉讼。诉讼、复议期间，本行政处罚不停止执行。</w:t>
      </w:r>
    </w:p>
    <w:p w14:paraId="5D8443B0">
      <w:pPr>
        <w:bidi w:val="0"/>
        <w:ind w:left="0" w:leftChars="0" w:firstLine="640" w:firstLineChars="200"/>
        <w:rPr>
          <w:rFonts w:hint="eastAsia"/>
        </w:rPr>
      </w:pPr>
      <w:r>
        <w:rPr>
          <w:rFonts w:hint="eastAsia"/>
        </w:rPr>
        <w:t>联系人：黄挺 马明</w:t>
      </w:r>
      <w:r>
        <w:rPr>
          <w:rFonts w:hint="eastAsia"/>
          <w:lang w:val="en-US" w:eastAsia="zh-CN"/>
        </w:rPr>
        <w:t xml:space="preserve">  </w:t>
      </w:r>
      <w:r>
        <w:rPr>
          <w:rFonts w:hint="eastAsia"/>
        </w:rPr>
        <w:t>联系电话：0533-3581113</w:t>
      </w:r>
    </w:p>
    <w:p w14:paraId="7350FD1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rPr>
        <w:t>联系地址：</w:t>
      </w:r>
      <w:r>
        <w:rPr>
          <w:rFonts w:hint="eastAsia" w:ascii="仿宋_GB2312" w:hAnsi="仿宋_GB2312" w:eastAsia="仿宋_GB2312" w:cs="仿宋_GB2312"/>
          <w:sz w:val="32"/>
          <w:szCs w:val="32"/>
          <w:u w:val="none"/>
          <w:lang w:val="en-US" w:eastAsia="zh-CN"/>
        </w:rPr>
        <w:t>淄博高新区柳泉路109号火炬大厦160</w:t>
      </w:r>
      <w:r>
        <w:rPr>
          <w:rFonts w:hint="eastAsia" w:ascii="仿宋_GB2312" w:hAnsi="仿宋_GB2312" w:cs="仿宋_GB2312"/>
          <w:sz w:val="32"/>
          <w:szCs w:val="32"/>
          <w:u w:val="none"/>
          <w:lang w:val="en-US" w:eastAsia="zh-CN"/>
        </w:rPr>
        <w:t>8</w:t>
      </w:r>
      <w:r>
        <w:rPr>
          <w:rFonts w:hint="eastAsia" w:ascii="仿宋_GB2312" w:hAnsi="仿宋_GB2312" w:eastAsia="仿宋_GB2312" w:cs="仿宋_GB2312"/>
          <w:sz w:val="32"/>
          <w:szCs w:val="32"/>
          <w:u w:val="none"/>
          <w:lang w:val="en-US" w:eastAsia="zh-CN"/>
        </w:rPr>
        <w:t>室</w:t>
      </w:r>
    </w:p>
    <w:p w14:paraId="527B58A9">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14:paraId="4604F016">
      <w:pPr>
        <w:keepNext w:val="0"/>
        <w:keepLines w:val="0"/>
        <w:pageBreakBefore w:val="0"/>
        <w:widowControl w:val="0"/>
        <w:kinsoku/>
        <w:wordWrap/>
        <w:overflowPunct/>
        <w:topLinePunct w:val="0"/>
        <w:autoSpaceDE/>
        <w:autoSpaceDN/>
        <w:bidi w:val="0"/>
        <w:adjustRightInd/>
        <w:snapToGrid/>
        <w:spacing w:line="520" w:lineRule="exact"/>
        <w:ind w:right="0"/>
        <w:jc w:val="righ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淄博高新技术产业开发区管理委员会</w:t>
      </w:r>
      <w:r>
        <w:rPr>
          <w:rFonts w:hint="eastAsia" w:ascii="仿宋_GB2312" w:hAnsi="仿宋_GB2312" w:eastAsia="仿宋_GB2312" w:cs="仿宋_GB2312"/>
          <w:color w:val="000000"/>
          <w:sz w:val="32"/>
          <w:szCs w:val="32"/>
        </w:rPr>
        <w:t xml:space="preserve">    </w:t>
      </w:r>
    </w:p>
    <w:p w14:paraId="552FF002">
      <w:pPr>
        <w:keepNext w:val="0"/>
        <w:keepLines w:val="0"/>
        <w:pageBreakBefore w:val="0"/>
        <w:widowControl w:val="0"/>
        <w:kinsoku/>
        <w:wordWrap/>
        <w:overflowPunct/>
        <w:topLinePunct w:val="0"/>
        <w:autoSpaceDE/>
        <w:autoSpaceDN/>
        <w:bidi w:val="0"/>
        <w:adjustRightInd/>
        <w:snapToGrid/>
        <w:spacing w:after="313" w:afterLines="100" w:line="520" w:lineRule="exact"/>
        <w:ind w:right="0" w:firstLine="601"/>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lang w:val="en-US" w:eastAsia="zh-CN"/>
        </w:rPr>
        <w:t>年</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lang w:val="en-US" w:eastAsia="zh-CN"/>
        </w:rPr>
        <w:t>月</w:t>
      </w:r>
      <w:r>
        <w:rPr>
          <w:rFonts w:hint="eastAsia" w:ascii="仿宋_GB2312" w:hAnsi="仿宋_GB2312" w:cs="仿宋_GB2312"/>
          <w:color w:val="000000"/>
          <w:sz w:val="32"/>
          <w:szCs w:val="32"/>
          <w:lang w:val="en-US" w:eastAsia="zh-CN"/>
        </w:rPr>
        <w:t>30</w:t>
      </w:r>
      <w:r>
        <w:rPr>
          <w:rFonts w:hint="eastAsia" w:ascii="仿宋_GB2312" w:hAnsi="仿宋_GB2312" w:eastAsia="仿宋_GB2312" w:cs="仿宋_GB2312"/>
          <w:color w:val="000000"/>
          <w:sz w:val="32"/>
          <w:szCs w:val="32"/>
          <w:lang w:val="en-US" w:eastAsia="zh-CN"/>
        </w:rPr>
        <w:t>日</w:t>
      </w:r>
    </w:p>
    <w:p w14:paraId="00AB5DA8">
      <w:pPr>
        <w:bidi w:val="0"/>
        <w:rPr>
          <w:rFonts w:hint="default"/>
        </w:rPr>
      </w:pPr>
    </w:p>
    <w:p w14:paraId="7D4C7F47">
      <w:pPr>
        <w:pStyle w:val="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lang w:eastAsia="zh-CN"/>
        </w:rPr>
      </w:pPr>
      <w:r>
        <w:rPr>
          <w:rFonts w:hint="eastAsia" w:eastAsia="仿宋_GB2312"/>
          <w:lang w:eastAsia="zh-CN"/>
        </w:rPr>
        <w:drawing>
          <wp:inline distT="0" distB="0" distL="114300" distR="114300">
            <wp:extent cx="1878330" cy="1878330"/>
            <wp:effectExtent l="0" t="0" r="7620" b="7620"/>
            <wp:docPr id="1" name="图片 1" descr="D:/2026年市场监管局工作/2026年执法案卷/2026年度批量吊销案件/处罚决定书/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026年市场监管局工作/2026年执法案卷/2026年度批量吊销案件/处罚决定书/二维码.png二维码"/>
                    <pic:cNvPicPr>
                      <a:picLocks noChangeAspect="1"/>
                    </pic:cNvPicPr>
                  </pic:nvPicPr>
                  <pic:blipFill>
                    <a:blip r:embed="rId6"/>
                    <a:srcRect t="68" b="68"/>
                    <a:stretch>
                      <a:fillRect/>
                    </a:stretch>
                  </pic:blipFill>
                  <pic:spPr>
                    <a:xfrm>
                      <a:off x="0" y="0"/>
                      <a:ext cx="1878330" cy="1878330"/>
                    </a:xfrm>
                    <a:prstGeom prst="rect">
                      <a:avLst/>
                    </a:prstGeom>
                  </pic:spPr>
                </pic:pic>
              </a:graphicData>
            </a:graphic>
          </wp:inline>
        </w:drawing>
      </w:r>
    </w:p>
    <w:p w14:paraId="5C40A336">
      <w:pPr>
        <w:bidi w:val="0"/>
        <w:rPr>
          <w:rFonts w:hint="eastAsia" w:eastAsia="仿宋_GB2312"/>
          <w:lang w:eastAsia="zh-CN"/>
        </w:rPr>
      </w:pPr>
      <w:r>
        <w:rPr>
          <w:rFonts w:hint="eastAsia"/>
          <w:lang w:eastAsia="zh-CN"/>
        </w:rPr>
        <w:t>（</w:t>
      </w:r>
      <w:r>
        <w:rPr>
          <w:rFonts w:hint="eastAsia"/>
        </w:rPr>
        <w:t>扫码查看行政处罚决定书、吊销处罚决定书文号清单</w:t>
      </w:r>
      <w:r>
        <w:rPr>
          <w:rFonts w:hint="eastAsia"/>
          <w:lang w:eastAsia="zh-CN"/>
        </w:rPr>
        <w:t>）</w:t>
      </w:r>
    </w:p>
    <w:p w14:paraId="20F4FC1C">
      <w:pPr>
        <w:pStyle w:val="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仿宋_GB2312"/>
          <w:lang w:val="en-US" w:eastAsia="zh-CN"/>
        </w:rPr>
      </w:pPr>
    </w:p>
    <w:p w14:paraId="2B78D8C0">
      <w:pPr>
        <w:bidi w:val="0"/>
        <w:rPr>
          <w:rFonts w:hint="default"/>
        </w:rPr>
      </w:pPr>
      <w:r>
        <w:rPr>
          <w:rFonts w:hint="eastAsia"/>
        </w:rPr>
        <w:t>                </w:t>
      </w:r>
    </w:p>
    <w:p w14:paraId="16F28632">
      <w:pPr>
        <w:bidi w:val="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FAB5E"/>
    <w:multiLevelType w:val="singleLevel"/>
    <w:tmpl w:val="94AFAB5E"/>
    <w:lvl w:ilvl="0" w:tentative="0">
      <w:start w:val="1"/>
      <w:numFmt w:val="chineseCounting"/>
      <w:pStyle w:val="3"/>
      <w:suff w:val="nothing"/>
      <w:lvlText w:val="%1、"/>
      <w:lvlJc w:val="left"/>
      <w:pPr>
        <w:ind w:left="0" w:firstLine="420"/>
      </w:pPr>
      <w:rPr>
        <w:rFonts w:hint="eastAsia"/>
      </w:rPr>
    </w:lvl>
  </w:abstractNum>
  <w:abstractNum w:abstractNumId="1">
    <w:nsid w:val="40B4943B"/>
    <w:multiLevelType w:val="singleLevel"/>
    <w:tmpl w:val="40B4943B"/>
    <w:lvl w:ilvl="0" w:tentative="0">
      <w:start w:val="1"/>
      <w:numFmt w:val="chineseCounting"/>
      <w:pStyle w:val="4"/>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27081"/>
    <w:rsid w:val="137D1A10"/>
    <w:rsid w:val="2AFE3AD3"/>
    <w:rsid w:val="36DE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link w:val="18"/>
    <w:unhideWhenUsed/>
    <w:qFormat/>
    <w:uiPriority w:val="0"/>
    <w:pPr>
      <w:keepNext/>
      <w:keepLines/>
      <w:numPr>
        <w:ilvl w:val="0"/>
        <w:numId w:val="1"/>
      </w:numPr>
      <w:spacing w:beforeLines="0" w:beforeAutospacing="0" w:afterLines="0" w:afterAutospacing="0" w:line="560" w:lineRule="exact"/>
      <w:ind w:firstLine="880" w:firstLineChars="200"/>
      <w:outlineLvl w:val="1"/>
    </w:pPr>
    <w:rPr>
      <w:rFonts w:ascii="Arial" w:hAnsi="Arial" w:eastAsia="黑体"/>
    </w:rPr>
  </w:style>
  <w:style w:type="paragraph" w:styleId="4">
    <w:name w:val="heading 3"/>
    <w:basedOn w:val="1"/>
    <w:next w:val="1"/>
    <w:unhideWhenUsed/>
    <w:qFormat/>
    <w:uiPriority w:val="0"/>
    <w:pPr>
      <w:keepNext/>
      <w:keepLines/>
      <w:numPr>
        <w:ilvl w:val="0"/>
        <w:numId w:val="2"/>
      </w:numPr>
      <w:spacing w:beforeLines="0" w:beforeAutospacing="0" w:afterLines="0" w:afterAutospacing="0" w:line="560" w:lineRule="exact"/>
      <w:ind w:firstLine="880" w:firstLineChars="200"/>
      <w:outlineLvl w:val="2"/>
    </w:pPr>
    <w:rPr>
      <w:rFonts w:eastAsia="楷体_GB231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jc w:val="center"/>
    </w:pPr>
    <w:rPr>
      <w:rFonts w:ascii="宋体" w:eastAsia="宋体"/>
      <w:sz w:val="44"/>
      <w:szCs w:val="24"/>
    </w:rPr>
  </w:style>
  <w:style w:type="paragraph" w:styleId="7">
    <w:name w:val="Body Text Indent"/>
    <w:basedOn w:val="1"/>
    <w:qFormat/>
    <w:uiPriority w:val="99"/>
    <w:pPr>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正文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8">
    <w:name w:val="标题 2 Char"/>
    <w:link w:val="3"/>
    <w:qFormat/>
    <w:uiPriority w:val="0"/>
    <w:rPr>
      <w:rFonts w:ascii="Arial" w:hAnsi="Arial"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646</Characters>
  <Lines>0</Lines>
  <Paragraphs>0</Paragraphs>
  <TotalTime>0</TotalTime>
  <ScaleCrop>false</ScaleCrop>
  <LinksUpToDate>false</LinksUpToDate>
  <CharactersWithSpaces>687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2016</cp:lastModifiedBy>
  <cp:lastPrinted>2026-06-30T02:39:23Z</cp:lastPrinted>
  <dcterms:modified xsi:type="dcterms:W3CDTF">2026-06-30T02:39:27Z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eyJoZGlkIjoiZmI1NjlhMzY1ZGM4MDg0N2FhN2FjM2RjNmY0NzAxYTYiLCJ1c2VySWQiOiIyMDY1ODUxMjcifQ==</vt:lpwstr>
  </property>
  <property fmtid="{D5CDD505-2E9C-101B-9397-08002B2CF9AE}" pid="4" name="ICV">
    <vt:lpwstr>7811F88A4FD74DADAEB56CD5D3A7CDC6_12</vt:lpwstr>
  </property>
</Properties>
</file>