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5D8A6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</w:pPr>
      <w:r>
        <w:rPr>
          <w:rStyle w:val="5"/>
          <w:rFonts w:ascii="微软雅黑" w:hAnsi="微软雅黑" w:eastAsia="微软雅黑" w:cs="微软雅黑"/>
          <w:caps w:val="0"/>
          <w:color w:val="3D3D3D"/>
          <w:spacing w:val="0"/>
          <w:sz w:val="36"/>
          <w:szCs w:val="36"/>
          <w:bdr w:val="none" w:color="auto" w:sz="0" w:space="0"/>
          <w:shd w:val="clear" w:fill="FFFFFF"/>
        </w:rPr>
        <w:t>中共淄博市委淄博高新区工作委员会</w:t>
      </w:r>
    </w:p>
    <w:p w14:paraId="365EF7B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</w:pPr>
      <w:r>
        <w:rPr>
          <w:rStyle w:val="5"/>
          <w:rFonts w:hint="eastAsia" w:ascii="微软雅黑" w:hAnsi="微软雅黑" w:eastAsia="微软雅黑" w:cs="微软雅黑"/>
          <w:caps w:val="0"/>
          <w:color w:val="3D3D3D"/>
          <w:spacing w:val="0"/>
          <w:sz w:val="36"/>
          <w:szCs w:val="36"/>
          <w:bdr w:val="none" w:color="auto" w:sz="0" w:space="0"/>
          <w:shd w:val="clear" w:fill="FFFFFF"/>
        </w:rPr>
        <w:t>淄博高新技术产业开发区管理委员会</w:t>
      </w:r>
    </w:p>
    <w:p w14:paraId="0FC39D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</w:pPr>
      <w:bookmarkStart w:id="0" w:name="_GoBack"/>
      <w:r>
        <w:rPr>
          <w:rStyle w:val="5"/>
          <w:rFonts w:hint="eastAsia" w:ascii="微软雅黑" w:hAnsi="微软雅黑" w:eastAsia="微软雅黑" w:cs="微软雅黑"/>
          <w:caps w:val="0"/>
          <w:color w:val="3D3D3D"/>
          <w:spacing w:val="0"/>
          <w:sz w:val="36"/>
          <w:szCs w:val="36"/>
          <w:bdr w:val="none" w:color="auto" w:sz="0" w:space="0"/>
          <w:shd w:val="clear" w:fill="FFFFFF"/>
        </w:rPr>
        <w:t>关于印发《淄博高新区进一步加快青年人才集聚的十条措施》的通知</w:t>
      </w:r>
    </w:p>
    <w:bookmarkEnd w:id="0"/>
    <w:p w14:paraId="6CA25C2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淄高新发〔2020〕8号</w:t>
      </w:r>
    </w:p>
    <w:p w14:paraId="3A2E47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</w:pPr>
      <w:r>
        <w:rPr>
          <w:bdr w:val="none" w:color="auto" w:sz="0" w:space="0"/>
          <w:shd w:val="clear" w:fill="FFFFFF"/>
        </w:rPr>
        <w:t> </w:t>
      </w:r>
    </w:p>
    <w:p w14:paraId="6E75006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lef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各委、部、局，各直属企事业单位，各园区、街道、镇，市驻区各部门、单位，各有关单位：</w:t>
      </w:r>
    </w:p>
    <w:p w14:paraId="4E55F9D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现将《淄博高新区进一步加快青年人才集聚的十条措施》印发给你们，请结合实际认真贯彻落实。</w:t>
      </w:r>
    </w:p>
    <w:p w14:paraId="1822C1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/>
      </w:pPr>
      <w:r>
        <w:rPr>
          <w:bdr w:val="none" w:color="auto" w:sz="0" w:space="0"/>
          <w:shd w:val="clear" w:fill="FFFFFF"/>
        </w:rPr>
        <w:t> </w:t>
      </w:r>
    </w:p>
    <w:p w14:paraId="488FB0D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中共淄博市委淄博高新区工作委员会</w:t>
      </w:r>
    </w:p>
    <w:p w14:paraId="7BE422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/>
        <w:jc w:val="righ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淄博高新技术产业开发区管理委员会</w:t>
      </w:r>
    </w:p>
    <w:p w14:paraId="47557B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1605"/>
        <w:jc w:val="righ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2020年9月8日</w:t>
      </w:r>
    </w:p>
    <w:p w14:paraId="2B8032E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（此件公开发布）</w:t>
      </w:r>
    </w:p>
    <w:p w14:paraId="1E614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bdr w:val="none" w:color="auto" w:sz="0" w:space="0"/>
          <w:shd w:val="clear" w:fill="FFFFFF"/>
        </w:rPr>
        <w:t> </w:t>
      </w:r>
    </w:p>
    <w:p w14:paraId="538B8A3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</w:pPr>
      <w:r>
        <w:rPr>
          <w:rStyle w:val="5"/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淄博高新区进一步加快青年人才集聚的十条措施</w:t>
      </w:r>
    </w:p>
    <w:p w14:paraId="255B5E1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0"/>
        <w:jc w:val="center"/>
      </w:pPr>
      <w:r>
        <w:rPr>
          <w:bdr w:val="none" w:color="auto" w:sz="0" w:space="0"/>
          <w:shd w:val="clear" w:fill="FFFFFF"/>
        </w:rPr>
        <w:t> </w:t>
      </w:r>
    </w:p>
    <w:p w14:paraId="47224FE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为加快建设全国一流特色产业创新园区，优化人才发展环境，进一步激活创新驱动发展动力，全面落实“淄博人才金政37条”，吸引更多青年大学生入区就业创业，加快青年人才集聚，促进高新区高质量发展，特制定如下措施。</w:t>
      </w:r>
    </w:p>
    <w:p w14:paraId="16B3BD5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rStyle w:val="5"/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一、创新就业保障政策</w:t>
      </w:r>
    </w:p>
    <w:p w14:paraId="21CA9F6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1. 发放一次性就业补贴。对毕业5年内首次来淄到高新区企业就业，且工作满1年以上的全日制大专生、全日制本科生、硕士研究生（双一流全日制本科生）、博士研究生，分别按照5000元、1万元、3万元、5万元的标准给予一次性就业补贴。</w:t>
      </w:r>
    </w:p>
    <w:p w14:paraId="7CDF24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2. 发挥企业引才主体作用。对吸纳毕业5年内首次来淄到高新区就业，且工作满1年以上的全日制大专生、全日制本科生、硕士研究生（双一流全日制本科生）、博士研究生的企业，分别按照500元、1000元、3000元、10000元的标准给予一次性吸纳就业补贴。</w:t>
      </w:r>
    </w:p>
    <w:p w14:paraId="03DD6DB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3. 畅通高校引才荐才渠道。鼓励高校积极为淄博高新区输送人才，加大高校毕业生推荐力度。高校当年度毕业生在区内企业就业，按照每人不低于1000元的标准，给予高校荐才奖励。</w:t>
      </w:r>
    </w:p>
    <w:p w14:paraId="2EE0353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4. 扩大企业实习见习规模。鼓励企业建立高校毕业生实习见习基地。经认定，给予最高3万元的一次性扶持。鼓励企业吸纳毕业年度和择业期内高校毕业生实习见习。对于期满留用的，按照每人每月500元的标准，给予企业最长6个月的实习见习补贴。</w:t>
      </w:r>
    </w:p>
    <w:p w14:paraId="107D52B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5. 建立校企联合培养基地。围绕新材料、生物医药、智能制造等主导产业发展需要，鼓励区内企业与各大高校建立联合培养基地，以产教结合的方式，培养产业基础人才。经认定，给予最高30万元的一次性扶持。</w:t>
      </w:r>
    </w:p>
    <w:p w14:paraId="11661A5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420"/>
        <w:jc w:val="lef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6. 实施人才“金种子”计划。鼓励企业在“双一流”建设高校设立奖学金，给予每年最高10万元的补助。“金种子”计划人才培育成功后，按照个人实际承担学费给予补助。补助资金由政府、企业各承担50%。</w:t>
      </w:r>
    </w:p>
    <w:p w14:paraId="01615E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</w:pPr>
      <w:r>
        <w:rPr>
          <w:rStyle w:val="5"/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二、完善创业扶持政策</w:t>
      </w:r>
    </w:p>
    <w:p w14:paraId="568234A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7. 扶持自主创业。对毕业5年内的高校毕业生首次到淄博高新区创办企业或个体工商户，给予1万元的一次性创业补贴。经认定，为符合各类创业孵化基地入驻条件的高校毕业生，免费提供一定期限和面积的创业场所，并为其提供免费创业培训，提升创业成功率。</w:t>
      </w:r>
    </w:p>
    <w:p w14:paraId="6D118DC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8. 打造创业品牌。举办“天淄雄厚·博揽英才”创业大赛。鼓励引导在校高校生或毕业5年内高校毕业生带项目参赛，按照每人5000元的标准给予参赛补贴。经评审，对获奖的创业企业类人选给予最高30万元的创业扶持；对获奖的创业项目类人选，一年内在淄博高新区完成项目落地的，给予最高30万元的创业扶持。</w:t>
      </w:r>
    </w:p>
    <w:p w14:paraId="694E83C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</w:pPr>
      <w:r>
        <w:rPr>
          <w:rStyle w:val="5"/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三、提升就业创业服务水平</w:t>
      </w:r>
    </w:p>
    <w:p w14:paraId="5C5CE3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9. 设立“来淄体验券”。对来淄博高新区联系就业创业的（驻淄高校除外）毕业年度高校毕业生，按照每人500元的额度发放“来淄体验券”，用于补贴住宿、餐饮、交通费用。 </w:t>
      </w:r>
    </w:p>
    <w:p w14:paraId="3D17B91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0" w:right="0" w:firstLine="645"/>
        <w:jc w:val="both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bdr w:val="none" w:color="auto" w:sz="0" w:space="0"/>
          <w:shd w:val="clear" w:fill="FFFFFF"/>
        </w:rPr>
        <w:t>10. 建立常态化引才机制。在“双一流”等高校设立“青鸟驿站”，推荐淄博籍学生担任“人才使者”。建立淄博籍大学生名录库，形成政策推送、信息对接、岗位匹配、人才引进的长效机制。</w:t>
      </w:r>
    </w:p>
    <w:p w14:paraId="54026244">
      <w:pPr>
        <w:pStyle w:val="2"/>
        <w:keepNext w:val="0"/>
        <w:keepLines w:val="0"/>
        <w:widowControl/>
        <w:suppressLineNumbers w:val="0"/>
        <w:spacing w:line="26" w:lineRule="atLeast"/>
      </w:pPr>
      <w:r>
        <w:rPr>
          <w:rFonts w:hint="eastAsia" w:ascii="微软雅黑" w:hAnsi="微软雅黑" w:eastAsia="微软雅黑" w:cs="微软雅黑"/>
          <w:caps w:val="0"/>
          <w:color w:val="3D3D3D"/>
          <w:spacing w:val="0"/>
          <w:sz w:val="24"/>
          <w:szCs w:val="24"/>
          <w:shd w:val="clear" w:fill="FFFFFF"/>
        </w:rPr>
        <w:t>本政策由工委、管委会解释，具体解释工作由工委办公室、管委会办公室商组织人事部承担。本文件与《关于印发〈进一步加强新形势下引才用才工作的若干措施〉的通知》（淄组发〔2019〕31号）规定可重复享受，发挥政策叠加效应。《淄博高新区关于促进人才优先发展的若干政策》（淄高新发〔2018〕26号）文件中的（三）基础人才“筑基工程”等政策规定，与本文件不一致的，按本文件执行。本文件自发文之日起施行。</w:t>
      </w:r>
    </w:p>
    <w:p w14:paraId="7FB8845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B15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2026-01-08T08:41:50Z</dcterms:created>
  <dc:creator>Administrator</dc:creator>
  <cp:lastModifiedBy>_小馬同學</cp:lastModifiedBy>
  <dcterms:modified xsi:type="dcterms:W3CDTF">2026-01-08T08:42:35Z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eyJoZGlkIjoiMTI2Mjk1MjAwYzAyZmIyM2IyYzdlNTdkNGI5ZWFiOGQiLCJ1c2VySWQiOiIxMTQ2NjI0NTMxIn0=</vt:lpwstr>
  </property>
  <property fmtid="{D5CDD505-2E9C-101B-9397-08002B2CF9AE}" pid="4" name="ICV">
    <vt:lpwstr>3EA611729A8146D2872E73575AEDC998_13</vt:lpwstr>
  </property>
</Properties>
</file>