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71" w:rsidRDefault="007C6671" w:rsidP="005B692E">
      <w:pPr>
        <w:widowControl/>
        <w:autoSpaceDE w:val="0"/>
        <w:autoSpaceDN w:val="0"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7C6671">
        <w:rPr>
          <w:rFonts w:ascii="方正小标宋简体" w:eastAsia="方正小标宋简体" w:hAnsi="宋体" w:cs="宋体" w:hint="eastAsia"/>
          <w:kern w:val="0"/>
          <w:sz w:val="44"/>
          <w:szCs w:val="44"/>
        </w:rPr>
        <w:t>淄博高新技术产业开发区建设局</w:t>
      </w:r>
    </w:p>
    <w:p w:rsidR="008B10F4" w:rsidRPr="008B10F4" w:rsidRDefault="008B10F4" w:rsidP="005B692E">
      <w:pPr>
        <w:widowControl/>
        <w:autoSpaceDE w:val="0"/>
        <w:autoSpaceDN w:val="0"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8B10F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 w:rsidR="00BB5818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3</w:t>
      </w:r>
      <w:r w:rsidRPr="008B10F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年政府信息公开工作年度报告</w:t>
      </w:r>
    </w:p>
    <w:p w:rsidR="00304369" w:rsidRDefault="00304369" w:rsidP="005B692E">
      <w:pPr>
        <w:widowControl/>
        <w:spacing w:before="100" w:beforeAutospacing="1" w:after="100" w:afterAutospacing="1" w:line="560" w:lineRule="exact"/>
        <w:jc w:val="center"/>
        <w:rPr>
          <w:rFonts w:ascii="Calibri" w:eastAsia="宋体" w:hAnsi="Calibri" w:cs="Calibri"/>
          <w:b/>
          <w:bCs/>
          <w:kern w:val="0"/>
          <w:sz w:val="36"/>
          <w:szCs w:val="36"/>
        </w:rPr>
      </w:pPr>
    </w:p>
    <w:p w:rsidR="008B10F4" w:rsidRPr="00304369" w:rsidRDefault="00237DCB" w:rsidP="005B692E">
      <w:pPr>
        <w:widowControl/>
        <w:spacing w:before="100" w:beforeAutospacing="1" w:after="100" w:afterAutospacing="1" w:line="560" w:lineRule="exact"/>
        <w:ind w:firstLineChars="200" w:firstLine="720"/>
        <w:rPr>
          <w:rFonts w:ascii="仿宋" w:eastAsia="仿宋" w:hAnsi="仿宋" w:cs="宋体"/>
          <w:kern w:val="0"/>
          <w:sz w:val="36"/>
          <w:szCs w:val="36"/>
        </w:rPr>
      </w:pPr>
      <w:r w:rsidRPr="00237DCB">
        <w:rPr>
          <w:rFonts w:ascii="仿宋" w:eastAsia="仿宋" w:hAnsi="仿宋" w:cs="宋体"/>
          <w:kern w:val="0"/>
          <w:sz w:val="36"/>
          <w:szCs w:val="36"/>
        </w:rPr>
        <w:t>本报告中所列数据的统计期限自202</w:t>
      </w:r>
      <w:r w:rsidR="005A0134">
        <w:rPr>
          <w:rFonts w:ascii="仿宋" w:eastAsia="仿宋" w:hAnsi="仿宋" w:cs="宋体"/>
          <w:kern w:val="0"/>
          <w:sz w:val="36"/>
          <w:szCs w:val="36"/>
        </w:rPr>
        <w:t>3</w:t>
      </w:r>
      <w:r w:rsidRPr="00237DCB">
        <w:rPr>
          <w:rFonts w:ascii="仿宋" w:eastAsia="仿宋" w:hAnsi="仿宋" w:cs="宋体"/>
          <w:kern w:val="0"/>
          <w:sz w:val="36"/>
          <w:szCs w:val="36"/>
        </w:rPr>
        <w:t>年1月1日起，至202</w:t>
      </w:r>
      <w:r w:rsidR="005A0134">
        <w:rPr>
          <w:rFonts w:ascii="仿宋" w:eastAsia="仿宋" w:hAnsi="仿宋" w:cs="宋体"/>
          <w:kern w:val="0"/>
          <w:sz w:val="36"/>
          <w:szCs w:val="36"/>
        </w:rPr>
        <w:t>3</w:t>
      </w:r>
      <w:r w:rsidRPr="00237DCB">
        <w:rPr>
          <w:rFonts w:ascii="仿宋" w:eastAsia="仿宋" w:hAnsi="仿宋" w:cs="宋体"/>
          <w:kern w:val="0"/>
          <w:sz w:val="36"/>
          <w:szCs w:val="36"/>
        </w:rPr>
        <w:t>年12月31日止。本报告可在淄博高新区门户网站（http://www.china-zibo.gov.cn）下载。如对本报告有任何疑问，请与淄博高新区建设局联系（地址：淄博市张店区柳泉路 109 号506 室；邮编：255035；联系电话：3580212；</w:t>
      </w:r>
      <w:r w:rsidRPr="00237DCB">
        <w:rPr>
          <w:rFonts w:ascii="仿宋" w:eastAsia="仿宋" w:hAnsi="仿宋" w:cs="宋体" w:hint="eastAsia"/>
          <w:kern w:val="0"/>
          <w:sz w:val="36"/>
          <w:szCs w:val="36"/>
        </w:rPr>
        <w:t>邮箱：</w:t>
      </w:r>
      <w:r w:rsidRPr="00237DCB">
        <w:rPr>
          <w:rFonts w:ascii="仿宋" w:eastAsia="仿宋" w:hAnsi="仿宋" w:cs="宋体"/>
          <w:kern w:val="0"/>
          <w:sz w:val="36"/>
          <w:szCs w:val="36"/>
        </w:rPr>
        <w:t>gxqjsj@zb.shandong.cn）。</w:t>
      </w:r>
      <w:r w:rsidR="008B10F4" w:rsidRPr="00304369">
        <w:rPr>
          <w:rFonts w:ascii="Calibri" w:eastAsia="仿宋" w:hAnsi="Calibri" w:cs="Calibri"/>
          <w:kern w:val="0"/>
          <w:sz w:val="36"/>
          <w:szCs w:val="36"/>
        </w:rPr>
        <w:t> </w:t>
      </w:r>
    </w:p>
    <w:p w:rsidR="008B10F4" w:rsidRPr="00F6389E" w:rsidRDefault="008B10F4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黑体" w:eastAsia="黑体" w:hAnsi="黑体" w:cs="宋体"/>
          <w:kern w:val="0"/>
          <w:sz w:val="36"/>
          <w:szCs w:val="36"/>
        </w:rPr>
      </w:pPr>
      <w:r w:rsidRPr="00F6389E">
        <w:rPr>
          <w:rFonts w:ascii="黑体" w:eastAsia="黑体" w:hAnsi="黑体" w:cs="Calibri"/>
          <w:kern w:val="0"/>
          <w:sz w:val="36"/>
          <w:szCs w:val="36"/>
        </w:rPr>
        <w:t>一、</w:t>
      </w:r>
      <w:r w:rsidRPr="00F6389E">
        <w:rPr>
          <w:rFonts w:ascii="Calibri" w:eastAsia="黑体" w:hAnsi="Calibri" w:cs="Calibri"/>
          <w:kern w:val="0"/>
          <w:sz w:val="36"/>
          <w:szCs w:val="36"/>
        </w:rPr>
        <w:t> </w:t>
      </w:r>
      <w:r w:rsidRPr="00F6389E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总体情况</w:t>
      </w:r>
    </w:p>
    <w:p w:rsidR="008B10F4" w:rsidRPr="008B10F4" w:rsidRDefault="008B10F4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202</w:t>
      </w:r>
      <w:r w:rsidR="00E84452">
        <w:rPr>
          <w:rFonts w:ascii="仿宋" w:eastAsia="仿宋" w:hAnsi="仿宋" w:cs="宋体"/>
          <w:kern w:val="0"/>
          <w:sz w:val="36"/>
          <w:szCs w:val="36"/>
        </w:rPr>
        <w:t>3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年，淄博高新区建设局认真贯彻落实省、市和高新区关于全面推进政务公开工作的部署要求，以拓展政务公开领域、充分保障人民群众知情权、参与权、表达权和监督权为目标，以抓基层夯基础、抓重点求突破、抓典型带全局为主线，深入扎实开展并进一步规范政务公开工作，有力推动了政务信息公开工作规范化、制度化运行。现将有关情况报告如下：</w:t>
      </w:r>
    </w:p>
    <w:p w:rsidR="0018065B" w:rsidRPr="0018065B" w:rsidRDefault="0018065B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1</w:t>
      </w:r>
      <w:r>
        <w:rPr>
          <w:rFonts w:ascii="仿宋" w:eastAsia="仿宋" w:hAnsi="仿宋" w:cs="宋体"/>
          <w:kern w:val="0"/>
          <w:sz w:val="36"/>
          <w:szCs w:val="36"/>
        </w:rPr>
        <w:t>.</w:t>
      </w:r>
      <w:r w:rsidR="008B10F4" w:rsidRPr="0018065B">
        <w:rPr>
          <w:rFonts w:ascii="仿宋" w:eastAsia="仿宋" w:hAnsi="仿宋" w:cs="宋体" w:hint="eastAsia"/>
          <w:kern w:val="0"/>
          <w:sz w:val="36"/>
          <w:szCs w:val="36"/>
        </w:rPr>
        <w:t>主动公开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方面</w:t>
      </w:r>
    </w:p>
    <w:p w:rsidR="008B10F4" w:rsidRPr="0018065B" w:rsidRDefault="008B10F4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18065B">
        <w:rPr>
          <w:rFonts w:ascii="仿宋" w:eastAsia="仿宋" w:hAnsi="仿宋" w:cs="宋体" w:hint="eastAsia"/>
          <w:kern w:val="0"/>
          <w:sz w:val="36"/>
          <w:szCs w:val="36"/>
        </w:rPr>
        <w:lastRenderedPageBreak/>
        <w:t>调整充实政府信息公开工作领导小组，不定期召开政府信息公开工作会议，健全完善主动公开制度、重大决策公开制度、政府信息及时发布制度，形成纵向到底、横向到边、上下联动、整体推进的工作体系，构建了工作有部署、实施有检查、年终有考核、违规违纪有责任追究的工作机制。202</w:t>
      </w:r>
      <w:r w:rsidR="00E84452" w:rsidRPr="0018065B">
        <w:rPr>
          <w:rFonts w:ascii="仿宋" w:eastAsia="仿宋" w:hAnsi="仿宋" w:cs="宋体"/>
          <w:kern w:val="0"/>
          <w:sz w:val="36"/>
          <w:szCs w:val="36"/>
        </w:rPr>
        <w:t>3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年，淄博高新区建设局共主动公开政府信息</w:t>
      </w:r>
      <w:r w:rsidR="00316386" w:rsidRPr="0018065B">
        <w:rPr>
          <w:rFonts w:ascii="仿宋" w:eastAsia="仿宋" w:hAnsi="仿宋" w:cs="宋体"/>
          <w:kern w:val="0"/>
          <w:sz w:val="36"/>
          <w:szCs w:val="36"/>
        </w:rPr>
        <w:t>1</w:t>
      </w:r>
      <w:r w:rsidR="00477B46" w:rsidRPr="0018065B">
        <w:rPr>
          <w:rFonts w:ascii="仿宋" w:eastAsia="仿宋" w:hAnsi="仿宋" w:cs="宋体"/>
          <w:kern w:val="0"/>
          <w:sz w:val="36"/>
          <w:szCs w:val="36"/>
        </w:rPr>
        <w:t>38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条。其中，</w:t>
      </w:r>
      <w:r w:rsidR="00771AB6" w:rsidRPr="0018065B">
        <w:rPr>
          <w:rFonts w:ascii="仿宋" w:eastAsia="仿宋" w:hAnsi="仿宋" w:cs="宋体" w:hint="eastAsia"/>
          <w:kern w:val="0"/>
          <w:sz w:val="36"/>
          <w:szCs w:val="36"/>
        </w:rPr>
        <w:t>机构职能1条、</w:t>
      </w:r>
      <w:r w:rsidR="00763A95" w:rsidRPr="0018065B">
        <w:rPr>
          <w:rFonts w:ascii="仿宋" w:eastAsia="仿宋" w:hAnsi="仿宋" w:cs="宋体" w:hint="eastAsia"/>
          <w:kern w:val="0"/>
          <w:sz w:val="36"/>
          <w:szCs w:val="36"/>
        </w:rPr>
        <w:t>部门文件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3</w:t>
      </w:r>
      <w:r w:rsidR="00763A95" w:rsidRPr="0018065B">
        <w:rPr>
          <w:rFonts w:ascii="仿宋" w:eastAsia="仿宋" w:hAnsi="仿宋" w:cs="宋体" w:hint="eastAsia"/>
          <w:kern w:val="0"/>
          <w:sz w:val="36"/>
          <w:szCs w:val="36"/>
        </w:rPr>
        <w:t>条、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政策解读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1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条、政府会议信息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9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条、饮用水安全</w:t>
      </w:r>
      <w:r w:rsidR="00477B46" w:rsidRPr="0018065B">
        <w:rPr>
          <w:rFonts w:ascii="仿宋" w:eastAsia="仿宋" w:hAnsi="仿宋" w:cs="宋体"/>
          <w:kern w:val="0"/>
          <w:sz w:val="36"/>
          <w:szCs w:val="36"/>
        </w:rPr>
        <w:t>1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2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条、灾害事故救援</w:t>
      </w:r>
      <w:r w:rsidR="000F5F4D" w:rsidRPr="0018065B">
        <w:rPr>
          <w:rFonts w:ascii="仿宋" w:eastAsia="仿宋" w:hAnsi="仿宋" w:cs="宋体"/>
          <w:kern w:val="0"/>
          <w:sz w:val="36"/>
          <w:szCs w:val="36"/>
        </w:rPr>
        <w:t>3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条、财政预决算</w:t>
      </w:r>
      <w:r w:rsidR="000F5F4D" w:rsidRPr="0018065B">
        <w:rPr>
          <w:rFonts w:ascii="仿宋" w:eastAsia="仿宋" w:hAnsi="仿宋" w:cs="宋体"/>
          <w:kern w:val="0"/>
          <w:sz w:val="36"/>
          <w:szCs w:val="36"/>
        </w:rPr>
        <w:t>6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</w:t>
      </w:r>
      <w:r w:rsidR="000F5F4D" w:rsidRPr="0018065B">
        <w:rPr>
          <w:rFonts w:ascii="仿宋" w:eastAsia="仿宋" w:hAnsi="仿宋" w:cs="宋体" w:hint="eastAsia"/>
          <w:kern w:val="0"/>
          <w:sz w:val="36"/>
          <w:szCs w:val="36"/>
        </w:rPr>
        <w:t>“双随机</w:t>
      </w:r>
      <w:r w:rsidR="00815ECB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0F5F4D" w:rsidRPr="0018065B">
        <w:rPr>
          <w:rFonts w:ascii="仿宋" w:eastAsia="仿宋" w:hAnsi="仿宋" w:cs="宋体" w:hint="eastAsia"/>
          <w:kern w:val="0"/>
          <w:sz w:val="36"/>
          <w:szCs w:val="36"/>
        </w:rPr>
        <w:t>一公开”</w:t>
      </w:r>
      <w:r w:rsidR="000F5F4D" w:rsidRPr="0018065B">
        <w:rPr>
          <w:rFonts w:ascii="仿宋" w:eastAsia="仿宋" w:hAnsi="仿宋" w:cs="宋体"/>
          <w:kern w:val="0"/>
          <w:sz w:val="36"/>
          <w:szCs w:val="36"/>
        </w:rPr>
        <w:t>1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6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条、行政执法信息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2</w:t>
      </w:r>
      <w:r w:rsidR="000F5F4D" w:rsidRPr="0018065B">
        <w:rPr>
          <w:rFonts w:ascii="仿宋" w:eastAsia="仿宋" w:hAnsi="仿宋" w:cs="宋体"/>
          <w:kern w:val="0"/>
          <w:sz w:val="36"/>
          <w:szCs w:val="36"/>
        </w:rPr>
        <w:t>5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条、优化服务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1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条、市场监管与安全生产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2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条、住房保障政策法规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19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</w:t>
      </w:r>
      <w:r w:rsidR="00A57A11" w:rsidRPr="0018065B">
        <w:rPr>
          <w:rFonts w:ascii="仿宋" w:eastAsia="仿宋" w:hAnsi="仿宋" w:cs="宋体" w:hint="eastAsia"/>
          <w:kern w:val="0"/>
          <w:sz w:val="36"/>
          <w:szCs w:val="36"/>
        </w:rPr>
        <w:t>配给管理5条、业务培训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1</w:t>
      </w:r>
      <w:r w:rsidR="00BE4250" w:rsidRPr="0018065B">
        <w:rPr>
          <w:rFonts w:ascii="仿宋" w:eastAsia="仿宋" w:hAnsi="仿宋" w:cs="宋体" w:hint="eastAsia"/>
          <w:kern w:val="0"/>
          <w:sz w:val="36"/>
          <w:szCs w:val="36"/>
        </w:rPr>
        <w:t>条、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工作推进</w:t>
      </w:r>
      <w:r w:rsidR="00A57A11" w:rsidRPr="0018065B">
        <w:rPr>
          <w:rFonts w:ascii="仿宋" w:eastAsia="仿宋" w:hAnsi="仿宋" w:cs="宋体"/>
          <w:kern w:val="0"/>
          <w:sz w:val="36"/>
          <w:szCs w:val="36"/>
        </w:rPr>
        <w:t>2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条、重要部署执行公开</w:t>
      </w:r>
      <w:r w:rsidR="00854AE3" w:rsidRPr="0018065B">
        <w:rPr>
          <w:rFonts w:ascii="仿宋" w:eastAsia="仿宋" w:hAnsi="仿宋" w:cs="宋体"/>
          <w:kern w:val="0"/>
          <w:sz w:val="36"/>
          <w:szCs w:val="36"/>
        </w:rPr>
        <w:t>9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条、部门信息公开年报1条、26个试点领域公开目录</w:t>
      </w:r>
      <w:r w:rsidR="00854AE3" w:rsidRPr="0018065B">
        <w:rPr>
          <w:rFonts w:ascii="仿宋" w:eastAsia="仿宋" w:hAnsi="仿宋" w:cs="宋体"/>
          <w:kern w:val="0"/>
          <w:sz w:val="36"/>
          <w:szCs w:val="36"/>
        </w:rPr>
        <w:t>5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条</w:t>
      </w:r>
      <w:r w:rsidR="00854AE3" w:rsidRPr="0018065B">
        <w:rPr>
          <w:rFonts w:ascii="仿宋" w:eastAsia="仿宋" w:hAnsi="仿宋" w:cs="宋体" w:hint="eastAsia"/>
          <w:kern w:val="0"/>
          <w:sz w:val="36"/>
          <w:szCs w:val="36"/>
        </w:rPr>
        <w:t>、部门主动公</w:t>
      </w:r>
      <w:bookmarkStart w:id="0" w:name="_GoBack"/>
      <w:bookmarkEnd w:id="0"/>
      <w:r w:rsidR="00854AE3" w:rsidRPr="0018065B">
        <w:rPr>
          <w:rFonts w:ascii="仿宋" w:eastAsia="仿宋" w:hAnsi="仿宋" w:cs="宋体" w:hint="eastAsia"/>
          <w:kern w:val="0"/>
          <w:sz w:val="36"/>
          <w:szCs w:val="36"/>
        </w:rPr>
        <w:t>开基本目录1条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18065B" w:rsidRDefault="0018065B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2</w:t>
      </w:r>
      <w:r>
        <w:rPr>
          <w:rFonts w:ascii="仿宋" w:eastAsia="仿宋" w:hAnsi="仿宋" w:cs="宋体"/>
          <w:kern w:val="0"/>
          <w:sz w:val="36"/>
          <w:szCs w:val="36"/>
        </w:rPr>
        <w:t>.</w:t>
      </w:r>
      <w:r w:rsidR="00BB5818" w:rsidRPr="00BB5818">
        <w:rPr>
          <w:rFonts w:ascii="仿宋" w:eastAsia="仿宋" w:hAnsi="仿宋" w:cs="宋体" w:hint="eastAsia"/>
          <w:kern w:val="0"/>
          <w:sz w:val="36"/>
          <w:szCs w:val="36"/>
        </w:rPr>
        <w:t>依申请公开情况工作方面</w:t>
      </w:r>
    </w:p>
    <w:p w:rsidR="008B10F4" w:rsidRPr="00F4735B" w:rsidRDefault="00BB5818" w:rsidP="00F4735B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BB5818">
        <w:rPr>
          <w:rFonts w:ascii="仿宋" w:eastAsia="仿宋" w:hAnsi="仿宋" w:cs="宋体"/>
          <w:kern w:val="0"/>
          <w:sz w:val="36"/>
          <w:szCs w:val="36"/>
        </w:rPr>
        <w:t>2023年度，我部门共收到政府信息公开申请6</w:t>
      </w:r>
      <w:r>
        <w:rPr>
          <w:rFonts w:ascii="仿宋" w:eastAsia="仿宋" w:hAnsi="仿宋" w:cs="宋体"/>
          <w:kern w:val="0"/>
          <w:sz w:val="36"/>
          <w:szCs w:val="36"/>
        </w:rPr>
        <w:t>份，与去年持平，均已按期答复</w:t>
      </w:r>
      <w:r w:rsidR="008B10F4" w:rsidRPr="008B10F4">
        <w:rPr>
          <w:rFonts w:ascii="仿宋" w:eastAsia="仿宋" w:hAnsi="仿宋" w:cs="宋体" w:hint="eastAsia"/>
          <w:kern w:val="0"/>
          <w:sz w:val="36"/>
          <w:szCs w:val="36"/>
        </w:rPr>
        <w:t>。</w:t>
      </w:r>
      <w:r w:rsidR="00F4735B">
        <w:rPr>
          <w:rFonts w:ascii="仿宋" w:eastAsia="仿宋" w:hAnsi="仿宋" w:cs="宋体" w:hint="eastAsia"/>
          <w:kern w:val="0"/>
          <w:sz w:val="36"/>
          <w:szCs w:val="36"/>
        </w:rPr>
        <w:t>未有</w:t>
      </w:r>
      <w:r w:rsidR="00F4735B" w:rsidRPr="00F4735B">
        <w:rPr>
          <w:rFonts w:ascii="仿宋" w:eastAsia="仿宋" w:hAnsi="仿宋" w:cs="宋体" w:hint="eastAsia"/>
          <w:kern w:val="0"/>
          <w:sz w:val="36"/>
          <w:szCs w:val="36"/>
        </w:rPr>
        <w:t>因依申请公开引发的行政复议案件</w:t>
      </w:r>
      <w:r w:rsidR="00F4735B">
        <w:rPr>
          <w:rFonts w:ascii="仿宋" w:eastAsia="仿宋" w:hAnsi="仿宋" w:cs="宋体" w:hint="eastAsia"/>
          <w:kern w:val="0"/>
          <w:sz w:val="36"/>
          <w:szCs w:val="36"/>
        </w:rPr>
        <w:t>和</w:t>
      </w:r>
      <w:r w:rsidR="00F4735B" w:rsidRPr="00F4735B">
        <w:rPr>
          <w:rFonts w:ascii="仿宋" w:eastAsia="仿宋" w:hAnsi="仿宋" w:cs="宋体"/>
          <w:kern w:val="0"/>
          <w:sz w:val="36"/>
          <w:szCs w:val="36"/>
        </w:rPr>
        <w:t>行政诉讼案件</w:t>
      </w:r>
      <w:r w:rsidR="00F4735B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18065B" w:rsidRDefault="0018065B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3</w:t>
      </w:r>
      <w:r>
        <w:rPr>
          <w:rFonts w:ascii="仿宋" w:eastAsia="仿宋" w:hAnsi="仿宋" w:cs="宋体"/>
          <w:kern w:val="0"/>
          <w:sz w:val="36"/>
          <w:szCs w:val="36"/>
        </w:rPr>
        <w:t>.</w:t>
      </w:r>
      <w:r w:rsidRPr="0018065B">
        <w:rPr>
          <w:rFonts w:ascii="仿宋" w:eastAsia="仿宋" w:hAnsi="仿宋" w:cs="宋体" w:hint="eastAsia"/>
          <w:kern w:val="0"/>
          <w:sz w:val="36"/>
          <w:szCs w:val="36"/>
        </w:rPr>
        <w:t>政府信息管理方面</w:t>
      </w:r>
    </w:p>
    <w:p w:rsidR="008B10F4" w:rsidRPr="009378A0" w:rsidRDefault="008B10F4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lastRenderedPageBreak/>
        <w:t>一是结合工作实际情况</w:t>
      </w:r>
      <w:r w:rsidR="009378A0" w:rsidRPr="009378A0">
        <w:rPr>
          <w:rFonts w:ascii="仿宋" w:eastAsia="仿宋" w:hAnsi="仿宋" w:cs="宋体" w:hint="eastAsia"/>
          <w:kern w:val="0"/>
          <w:sz w:val="36"/>
          <w:szCs w:val="36"/>
        </w:rPr>
        <w:t>动态更新政府信息主动公开目录，明确全年重点工作和责任分工</w:t>
      </w:r>
      <w:r w:rsidR="009378A0">
        <w:rPr>
          <w:rFonts w:ascii="仿宋" w:eastAsia="仿宋" w:hAnsi="仿宋" w:cs="宋体" w:hint="eastAsia"/>
          <w:kern w:val="0"/>
          <w:sz w:val="36"/>
          <w:szCs w:val="36"/>
        </w:rPr>
        <w:t>，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确保及时进行信息的公开、更新、发布、依申请公开和互动回复。二是根据管委会要求，不断建立健全政府信息制作、公开、存档等制度，对政府信息及时动态更新，做到规范管理。三是进一步规范信息公开保密审核，严格保密审查，确保不发生信息安全事故。</w:t>
      </w:r>
    </w:p>
    <w:p w:rsidR="00322942" w:rsidRDefault="00322942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4</w:t>
      </w:r>
      <w:r>
        <w:rPr>
          <w:rFonts w:ascii="仿宋" w:eastAsia="仿宋" w:hAnsi="仿宋" w:cs="宋体"/>
          <w:kern w:val="0"/>
          <w:sz w:val="36"/>
          <w:szCs w:val="36"/>
        </w:rPr>
        <w:t>.</w:t>
      </w:r>
      <w:r w:rsidRPr="00322942">
        <w:rPr>
          <w:rFonts w:hint="eastAsia"/>
        </w:rPr>
        <w:t xml:space="preserve"> </w:t>
      </w:r>
      <w:r w:rsidRPr="00322942">
        <w:rPr>
          <w:rFonts w:ascii="仿宋" w:eastAsia="仿宋" w:hAnsi="仿宋" w:cs="宋体" w:hint="eastAsia"/>
          <w:kern w:val="0"/>
          <w:sz w:val="36"/>
          <w:szCs w:val="36"/>
        </w:rPr>
        <w:t>平台建设方面</w:t>
      </w:r>
    </w:p>
    <w:p w:rsidR="008B10F4" w:rsidRPr="002454F0" w:rsidRDefault="008B10F4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按照管委会要求，对高新区网站部门政府信息公开板块栏目及时进行调整，</w:t>
      </w:r>
      <w:r w:rsidR="002454F0" w:rsidRPr="002454F0">
        <w:rPr>
          <w:rFonts w:ascii="仿宋" w:eastAsia="仿宋" w:hAnsi="仿宋" w:cs="宋体" w:hint="eastAsia"/>
          <w:kern w:val="0"/>
          <w:sz w:val="36"/>
          <w:szCs w:val="36"/>
        </w:rPr>
        <w:t>增设配给管理</w:t>
      </w:r>
      <w:r w:rsidR="002454F0">
        <w:rPr>
          <w:rFonts w:ascii="仿宋" w:eastAsia="仿宋" w:hAnsi="仿宋" w:cs="宋体" w:hint="eastAsia"/>
          <w:kern w:val="0"/>
          <w:sz w:val="36"/>
          <w:szCs w:val="36"/>
        </w:rPr>
        <w:t>、</w:t>
      </w:r>
      <w:r w:rsidR="002454F0" w:rsidRPr="002454F0">
        <w:rPr>
          <w:rFonts w:ascii="仿宋" w:eastAsia="仿宋" w:hAnsi="仿宋" w:cs="宋体" w:hint="eastAsia"/>
          <w:kern w:val="0"/>
          <w:sz w:val="36"/>
          <w:szCs w:val="36"/>
        </w:rPr>
        <w:t>配</w:t>
      </w:r>
      <w:r w:rsidR="002454F0">
        <w:rPr>
          <w:rFonts w:ascii="仿宋" w:eastAsia="仿宋" w:hAnsi="仿宋" w:cs="宋体" w:hint="eastAsia"/>
          <w:kern w:val="0"/>
          <w:sz w:val="36"/>
          <w:szCs w:val="36"/>
        </w:rPr>
        <w:t>后</w:t>
      </w:r>
      <w:r w:rsidR="002454F0" w:rsidRPr="002454F0">
        <w:rPr>
          <w:rFonts w:ascii="仿宋" w:eastAsia="仿宋" w:hAnsi="仿宋" w:cs="宋体" w:hint="eastAsia"/>
          <w:kern w:val="0"/>
          <w:sz w:val="36"/>
          <w:szCs w:val="36"/>
        </w:rPr>
        <w:t>管理栏目，优化</w:t>
      </w:r>
      <w:r w:rsidR="00614482">
        <w:rPr>
          <w:rFonts w:ascii="仿宋" w:eastAsia="仿宋" w:hAnsi="仿宋" w:cs="宋体" w:hint="eastAsia"/>
          <w:kern w:val="0"/>
          <w:sz w:val="36"/>
          <w:szCs w:val="36"/>
        </w:rPr>
        <w:t>住房保障信息</w:t>
      </w:r>
      <w:r w:rsidR="002454F0" w:rsidRPr="002454F0">
        <w:rPr>
          <w:rFonts w:ascii="仿宋" w:eastAsia="仿宋" w:hAnsi="仿宋" w:cs="宋体"/>
          <w:kern w:val="0"/>
          <w:sz w:val="36"/>
          <w:szCs w:val="36"/>
        </w:rPr>
        <w:t>专题</w:t>
      </w: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703117" w:rsidRDefault="00703117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5</w:t>
      </w:r>
      <w:r>
        <w:rPr>
          <w:rFonts w:ascii="仿宋" w:eastAsia="仿宋" w:hAnsi="仿宋" w:cs="宋体"/>
          <w:kern w:val="0"/>
          <w:sz w:val="36"/>
          <w:szCs w:val="36"/>
        </w:rPr>
        <w:t>.</w:t>
      </w:r>
      <w:r w:rsidR="008B10F4" w:rsidRPr="008B10F4">
        <w:rPr>
          <w:rFonts w:ascii="仿宋" w:eastAsia="仿宋" w:hAnsi="仿宋" w:cs="宋体" w:hint="eastAsia"/>
          <w:kern w:val="0"/>
          <w:sz w:val="36"/>
          <w:szCs w:val="36"/>
        </w:rPr>
        <w:t>监督保障情况</w:t>
      </w:r>
    </w:p>
    <w:p w:rsidR="008B10F4" w:rsidRPr="00703117" w:rsidRDefault="008B10F4" w:rsidP="005B692E">
      <w:pPr>
        <w:widowControl/>
        <w:spacing w:before="100" w:beforeAutospacing="1" w:after="100" w:afterAutospacing="1" w:line="560" w:lineRule="exact"/>
        <w:ind w:firstLineChars="200" w:firstLine="72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8B10F4">
        <w:rPr>
          <w:rFonts w:ascii="仿宋" w:eastAsia="仿宋" w:hAnsi="仿宋" w:cs="宋体" w:hint="eastAsia"/>
          <w:kern w:val="0"/>
          <w:sz w:val="36"/>
          <w:szCs w:val="36"/>
        </w:rPr>
        <w:t>按照管委会要求，对公开信息依法依规进行审查，由各分管领导按业务线对内容进行审核，确保公开信息准确规范。同时，对工作职责、办公地址、联系方式等内容进行公开，及时更新相关工作事项进展，确保监督保障渠道畅通。</w:t>
      </w:r>
      <w:r w:rsidR="00703117" w:rsidRPr="00703117">
        <w:rPr>
          <w:rFonts w:ascii="仿宋" w:eastAsia="仿宋" w:hAnsi="仿宋" w:cs="宋体" w:hint="eastAsia"/>
          <w:kern w:val="0"/>
          <w:sz w:val="36"/>
          <w:szCs w:val="36"/>
        </w:rPr>
        <w:t>调整政务公开工作领导小组，明确主要负责同志对政务公开工作负总责，各科室确定一名政务公开工作联络员，定期会商，责任到人；全年</w:t>
      </w:r>
      <w:r w:rsidR="00703117">
        <w:rPr>
          <w:rFonts w:ascii="仿宋" w:eastAsia="仿宋" w:hAnsi="仿宋" w:cs="宋体" w:hint="eastAsia"/>
          <w:kern w:val="0"/>
          <w:sz w:val="36"/>
          <w:szCs w:val="36"/>
        </w:rPr>
        <w:t>参加</w:t>
      </w:r>
      <w:r w:rsidR="00703117" w:rsidRPr="00703117">
        <w:rPr>
          <w:rFonts w:ascii="仿宋" w:eastAsia="仿宋" w:hAnsi="仿宋" w:cs="宋体" w:hint="eastAsia"/>
          <w:kern w:val="0"/>
          <w:sz w:val="36"/>
          <w:szCs w:val="36"/>
        </w:rPr>
        <w:t>专题培训</w:t>
      </w:r>
      <w:r w:rsidR="00703117">
        <w:rPr>
          <w:rFonts w:ascii="仿宋" w:eastAsia="仿宋" w:hAnsi="仿宋" w:cs="宋体"/>
          <w:kern w:val="0"/>
          <w:sz w:val="36"/>
          <w:szCs w:val="36"/>
        </w:rPr>
        <w:t>3</w:t>
      </w:r>
      <w:r w:rsidR="00703117" w:rsidRPr="00703117">
        <w:rPr>
          <w:rFonts w:ascii="仿宋" w:eastAsia="仿宋" w:hAnsi="仿宋" w:cs="宋体"/>
          <w:kern w:val="0"/>
          <w:sz w:val="36"/>
          <w:szCs w:val="36"/>
        </w:rPr>
        <w:t>次</w:t>
      </w:r>
      <w:r w:rsidR="00703117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8B10F4" w:rsidRPr="00F6389E" w:rsidRDefault="008B10F4" w:rsidP="005B692E">
      <w:pPr>
        <w:widowControl/>
        <w:spacing w:before="100" w:beforeAutospacing="1" w:after="100" w:afterAutospacing="1" w:line="560" w:lineRule="exact"/>
        <w:ind w:firstLineChars="200" w:firstLine="723"/>
        <w:jc w:val="left"/>
        <w:rPr>
          <w:rFonts w:ascii="黑体" w:eastAsia="黑体" w:hAnsi="黑体" w:cs="宋体"/>
          <w:kern w:val="0"/>
          <w:sz w:val="36"/>
          <w:szCs w:val="36"/>
        </w:rPr>
      </w:pPr>
      <w:r w:rsidRPr="00F6389E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lastRenderedPageBreak/>
        <w:t>二、主动公开政府信息情况</w:t>
      </w:r>
    </w:p>
    <w:p w:rsidR="008B10F4" w:rsidRPr="008B10F4" w:rsidRDefault="008B10F4" w:rsidP="005B692E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10F4">
        <w:rPr>
          <w:rFonts w:ascii="Calibri" w:eastAsia="宋体" w:hAnsi="Calibri" w:cs="Calibri"/>
          <w:b/>
          <w:bCs/>
          <w:kern w:val="0"/>
          <w:sz w:val="24"/>
          <w:szCs w:val="24"/>
        </w:rPr>
        <w:t> </w:t>
      </w:r>
    </w:p>
    <w:tbl>
      <w:tblPr>
        <w:tblW w:w="89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8B10F4" w:rsidRPr="008B10F4" w:rsidTr="008B10F4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8B10F4" w:rsidRPr="008B10F4" w:rsidTr="008B10F4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本年制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发件数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本年废止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件数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现行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有效件数</w:t>
            </w:r>
          </w:p>
        </w:tc>
      </w:tr>
      <w:tr w:rsidR="008B10F4" w:rsidRPr="008B10F4" w:rsidTr="008B10F4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9378A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9378A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8B10F4" w:rsidRPr="008B10F4" w:rsidTr="008B10F4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8B10F4" w:rsidRPr="008B10F4" w:rsidTr="008B10F4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8B10F4" w:rsidRPr="008B10F4" w:rsidTr="008B10F4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8B10F4" w:rsidRPr="008B10F4" w:rsidTr="008B10F4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AD4" w:rsidRPr="008B10F4" w:rsidRDefault="009378A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1276BE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</w:tr>
      <w:tr w:rsidR="008B10F4" w:rsidRPr="008B10F4" w:rsidTr="008B10F4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8B10F4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8B10F4" w:rsidRPr="008B10F4" w:rsidTr="008B10F4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收费金额（</w:t>
            </w: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8B10F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：万元）</w:t>
            </w:r>
          </w:p>
        </w:tc>
      </w:tr>
      <w:tr w:rsidR="008B10F4" w:rsidRPr="008B10F4" w:rsidTr="008B10F4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163F36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B10F4" w:rsidRPr="008A20C2" w:rsidRDefault="008B10F4" w:rsidP="005B692E">
      <w:pPr>
        <w:widowControl/>
        <w:spacing w:before="100" w:beforeAutospacing="1" w:after="100" w:afterAutospacing="1" w:line="560" w:lineRule="exact"/>
        <w:ind w:firstLineChars="100" w:firstLine="361"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 w:rsidRPr="008A20C2">
        <w:rPr>
          <w:rFonts w:ascii="黑体" w:eastAsia="黑体" w:hAnsi="黑体" w:cs="宋体" w:hint="eastAsia"/>
          <w:b/>
          <w:kern w:val="0"/>
          <w:sz w:val="36"/>
          <w:szCs w:val="36"/>
        </w:rPr>
        <w:t>三、收到和处理政府信息公开申请情况</w:t>
      </w:r>
    </w:p>
    <w:tbl>
      <w:tblPr>
        <w:tblW w:w="94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547"/>
        <w:gridCol w:w="2661"/>
        <w:gridCol w:w="565"/>
        <w:gridCol w:w="705"/>
        <w:gridCol w:w="704"/>
        <w:gridCol w:w="705"/>
        <w:gridCol w:w="705"/>
        <w:gridCol w:w="705"/>
        <w:gridCol w:w="565"/>
      </w:tblGrid>
      <w:tr w:rsidR="008B10F4" w:rsidRPr="008B10F4" w:rsidTr="00C05527">
        <w:trPr>
          <w:trHeight w:val="448"/>
          <w:jc w:val="center"/>
        </w:trPr>
        <w:tc>
          <w:tcPr>
            <w:tcW w:w="4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申请人情况</w:t>
            </w:r>
          </w:p>
        </w:tc>
      </w:tr>
      <w:tr w:rsidR="008B10F4" w:rsidRPr="008B10F4" w:rsidTr="00C05527">
        <w:trPr>
          <w:trHeight w:val="531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</w:tr>
      <w:tr w:rsidR="008B10F4" w:rsidRPr="008B10F4" w:rsidTr="00C05527">
        <w:trPr>
          <w:trHeight w:val="112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科研机构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社会公益组织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法律服务机构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10F4" w:rsidRPr="008B10F4" w:rsidTr="00C05527">
        <w:trPr>
          <w:trHeight w:val="449"/>
          <w:jc w:val="center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CDA" w:rsidRPr="008B10F4" w:rsidRDefault="00C46E7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CDA" w:rsidRPr="008B10F4" w:rsidRDefault="00C46E7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8B10F4" w:rsidRPr="008B10F4" w:rsidTr="00C05527">
        <w:trPr>
          <w:trHeight w:val="399"/>
          <w:jc w:val="center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8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D464B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D464B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1．属于国家秘密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5ED" w:rsidRPr="008B10F4" w:rsidRDefault="00C06E6A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5ED" w:rsidRPr="008B10F4" w:rsidRDefault="00C06E6A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C05527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3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ind w:left="180" w:hanging="1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19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．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申请人无正当理由逾期不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补正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、行政机关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再受理其政府信息公开申请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人逾期未按收费通知要求缴纳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费用、</w:t>
            </w:r>
            <w:r w:rsidRPr="008B10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行政机关不在处理其政府信息公开申请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1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</w:t>
            </w: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  <w:tr w:rsidR="008B10F4" w:rsidRPr="008B10F4" w:rsidTr="00C05527">
        <w:trPr>
          <w:trHeight w:val="4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C46E70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8B10F4" w:rsidRPr="008B10F4" w:rsidTr="00C05527">
        <w:trPr>
          <w:jc w:val="center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</w:tbl>
    <w:p w:rsidR="008B10F4" w:rsidRPr="008B10F4" w:rsidRDefault="008B10F4" w:rsidP="00F6389E">
      <w:pPr>
        <w:widowControl/>
        <w:spacing w:before="100" w:beforeAutospacing="1" w:after="100" w:afterAutospacing="1" w:line="560" w:lineRule="exact"/>
        <w:ind w:firstLineChars="200" w:firstLine="723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四</w:t>
      </w:r>
      <w:r w:rsidR="009A194B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、</w:t>
      </w: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因政府信息公开工作被申请行政复议、提起行政诉讼的情况</w:t>
      </w:r>
    </w:p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6"/>
      </w:tblGrid>
      <w:tr w:rsidR="008B10F4" w:rsidRPr="008B10F4" w:rsidTr="00375C80">
        <w:trPr>
          <w:trHeight w:val="472"/>
          <w:jc w:val="center"/>
        </w:trPr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行政诉讼</w:t>
            </w:r>
          </w:p>
        </w:tc>
      </w:tr>
      <w:tr w:rsidR="008B10F4" w:rsidRPr="008B10F4" w:rsidTr="00375C80">
        <w:trPr>
          <w:trHeight w:val="563"/>
          <w:jc w:val="center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复议后起诉</w:t>
            </w:r>
          </w:p>
        </w:tc>
      </w:tr>
      <w:tr w:rsidR="008B10F4" w:rsidRPr="008B10F4" w:rsidTr="00375C8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10F4" w:rsidRPr="008B10F4" w:rsidRDefault="008B10F4" w:rsidP="005B692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</w:tr>
      <w:tr w:rsidR="008B10F4" w:rsidRPr="008B10F4" w:rsidTr="00375C80">
        <w:trPr>
          <w:trHeight w:val="57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0F4" w:rsidRPr="008B10F4" w:rsidRDefault="008B10F4" w:rsidP="005B692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10F4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</w:tr>
    </w:tbl>
    <w:p w:rsidR="008B10F4" w:rsidRPr="008B10F4" w:rsidRDefault="008B10F4" w:rsidP="005B692E">
      <w:pPr>
        <w:widowControl/>
        <w:spacing w:before="100" w:beforeAutospacing="1" w:after="100" w:afterAutospacing="1" w:line="560" w:lineRule="exact"/>
        <w:ind w:firstLineChars="200" w:firstLine="723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lastRenderedPageBreak/>
        <w:t>五、政府信息公开工作存在的主要问题及改进情况</w:t>
      </w:r>
    </w:p>
    <w:p w:rsidR="007A1F4A" w:rsidRPr="007A1F4A" w:rsidRDefault="007A1F4A" w:rsidP="005B692E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202</w:t>
      </w:r>
      <w:r w:rsidR="002F4F5B">
        <w:rPr>
          <w:rFonts w:ascii="仿宋" w:eastAsia="仿宋" w:hAnsi="仿宋" w:cs="宋体"/>
          <w:kern w:val="0"/>
          <w:sz w:val="36"/>
          <w:szCs w:val="36"/>
        </w:rPr>
        <w:t>3</w:t>
      </w:r>
      <w:r w:rsidRPr="007A1F4A">
        <w:rPr>
          <w:rFonts w:ascii="仿宋" w:eastAsia="仿宋" w:hAnsi="仿宋" w:cs="宋体"/>
          <w:kern w:val="0"/>
          <w:sz w:val="36"/>
          <w:szCs w:val="36"/>
        </w:rPr>
        <w:t>年，淄博高新区建设局政府信息公开工作虽然取得了一定成效，但还存在以下问题：</w:t>
      </w:r>
    </w:p>
    <w:p w:rsidR="007A1F4A" w:rsidRPr="007A1F4A" w:rsidRDefault="007A1F4A" w:rsidP="005B692E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1.</w:t>
      </w:r>
      <w:r w:rsidR="00FB7CE0" w:rsidRPr="00FB7CE0">
        <w:rPr>
          <w:rFonts w:hint="eastAsia"/>
        </w:rPr>
        <w:t xml:space="preserve"> </w:t>
      </w:r>
      <w:r w:rsidR="00FB7CE0" w:rsidRPr="00FB7CE0">
        <w:rPr>
          <w:rFonts w:ascii="仿宋" w:eastAsia="仿宋" w:hAnsi="仿宋" w:cs="宋体" w:hint="eastAsia"/>
          <w:kern w:val="0"/>
          <w:sz w:val="36"/>
          <w:szCs w:val="36"/>
        </w:rPr>
        <w:t>部分科室参与政府信息公开工作的意识需进一步提升</w:t>
      </w:r>
      <w:r w:rsidR="00CD06E6" w:rsidRPr="00CD06E6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7A1F4A" w:rsidRPr="007A1F4A" w:rsidRDefault="007A1F4A" w:rsidP="005B692E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2.</w:t>
      </w:r>
      <w:r w:rsidR="005B692E" w:rsidRPr="005B692E">
        <w:rPr>
          <w:rFonts w:ascii="仿宋" w:eastAsia="仿宋" w:hAnsi="仿宋" w:cs="宋体" w:hint="eastAsia"/>
          <w:kern w:val="0"/>
          <w:sz w:val="36"/>
          <w:szCs w:val="36"/>
        </w:rPr>
        <w:t>依申请公开答复规范性有待提高</w:t>
      </w:r>
      <w:r w:rsidRPr="007A1F4A">
        <w:rPr>
          <w:rFonts w:ascii="仿宋" w:eastAsia="仿宋" w:hAnsi="仿宋" w:cs="宋体"/>
          <w:kern w:val="0"/>
          <w:sz w:val="36"/>
          <w:szCs w:val="36"/>
        </w:rPr>
        <w:t>。</w:t>
      </w:r>
    </w:p>
    <w:p w:rsidR="007A1F4A" w:rsidRPr="007A1F4A" w:rsidRDefault="007A1F4A" w:rsidP="005B692E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 w:hint="eastAsia"/>
          <w:kern w:val="0"/>
          <w:sz w:val="36"/>
          <w:szCs w:val="36"/>
        </w:rPr>
        <w:t>针对以上问题，我们采取了以下措施进行改进：</w:t>
      </w:r>
    </w:p>
    <w:p w:rsidR="007A1F4A" w:rsidRPr="007A1F4A" w:rsidRDefault="007A1F4A" w:rsidP="005B692E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1.</w:t>
      </w:r>
      <w:r w:rsidR="007236BC" w:rsidRPr="007236BC">
        <w:rPr>
          <w:rFonts w:hint="eastAsia"/>
        </w:rPr>
        <w:t xml:space="preserve"> </w:t>
      </w:r>
      <w:r w:rsidR="007236BC" w:rsidRPr="007236BC">
        <w:rPr>
          <w:rFonts w:ascii="仿宋" w:eastAsia="仿宋" w:hAnsi="仿宋" w:cs="宋体" w:hint="eastAsia"/>
          <w:kern w:val="0"/>
          <w:sz w:val="36"/>
          <w:szCs w:val="36"/>
        </w:rPr>
        <w:t>转变思想意识</w:t>
      </w:r>
      <w:r w:rsidR="007236BC">
        <w:rPr>
          <w:rFonts w:ascii="仿宋" w:eastAsia="仿宋" w:hAnsi="仿宋" w:cs="宋体" w:hint="eastAsia"/>
          <w:kern w:val="0"/>
          <w:sz w:val="36"/>
          <w:szCs w:val="36"/>
        </w:rPr>
        <w:t>，</w:t>
      </w:r>
      <w:r w:rsidR="007236BC" w:rsidRPr="007236BC">
        <w:rPr>
          <w:rFonts w:ascii="仿宋" w:eastAsia="仿宋" w:hAnsi="仿宋" w:cs="宋体" w:hint="eastAsia"/>
          <w:kern w:val="0"/>
          <w:sz w:val="36"/>
          <w:szCs w:val="36"/>
        </w:rPr>
        <w:t>从“要求公开”逐步转变为“主动公开”的思想意识，做到能够主动、及时发布消息。针对于政务公开力量薄弱的科室，重点指导，切实提高政务公开工作的质量和服务水平，按照公开为原则、不公开为例外的要求，做到“管业务、必须管公开”</w:t>
      </w:r>
      <w:r w:rsidR="00CD06E6" w:rsidRPr="00CD06E6">
        <w:rPr>
          <w:rFonts w:ascii="仿宋" w:eastAsia="仿宋" w:hAnsi="仿宋" w:cs="宋体" w:hint="eastAsia"/>
          <w:kern w:val="0"/>
          <w:sz w:val="36"/>
          <w:szCs w:val="36"/>
        </w:rPr>
        <w:t>。</w:t>
      </w:r>
    </w:p>
    <w:p w:rsidR="005C396A" w:rsidRDefault="007A1F4A" w:rsidP="005B692E">
      <w:pPr>
        <w:widowControl/>
        <w:spacing w:before="100" w:beforeAutospacing="1" w:after="100" w:afterAutospacing="1" w:line="560" w:lineRule="exact"/>
        <w:ind w:firstLine="640"/>
        <w:jc w:val="left"/>
        <w:rPr>
          <w:rFonts w:ascii="仿宋" w:eastAsia="仿宋" w:hAnsi="仿宋" w:cs="宋体"/>
          <w:kern w:val="0"/>
          <w:sz w:val="36"/>
          <w:szCs w:val="36"/>
        </w:rPr>
      </w:pPr>
      <w:r w:rsidRPr="007A1F4A">
        <w:rPr>
          <w:rFonts w:ascii="仿宋" w:eastAsia="仿宋" w:hAnsi="仿宋" w:cs="宋体"/>
          <w:kern w:val="0"/>
          <w:sz w:val="36"/>
          <w:szCs w:val="36"/>
        </w:rPr>
        <w:t>2.继续提高对政务公开工作的认识，加强对信息公开人员培训和指导工作，</w:t>
      </w:r>
      <w:r w:rsidR="005B692E" w:rsidRPr="005B692E">
        <w:rPr>
          <w:rFonts w:ascii="仿宋" w:eastAsia="仿宋" w:hAnsi="仿宋" w:cs="宋体" w:hint="eastAsia"/>
          <w:kern w:val="0"/>
          <w:sz w:val="36"/>
          <w:szCs w:val="36"/>
        </w:rPr>
        <w:t>进一步规范政府信息依申请公开协查回复和答复，</w:t>
      </w:r>
      <w:r w:rsidR="005B692E">
        <w:rPr>
          <w:rFonts w:ascii="仿宋" w:eastAsia="仿宋" w:hAnsi="仿宋" w:cs="宋体" w:hint="eastAsia"/>
          <w:kern w:val="0"/>
          <w:sz w:val="36"/>
          <w:szCs w:val="36"/>
        </w:rPr>
        <w:t>根据</w:t>
      </w:r>
      <w:r w:rsidR="005B692E" w:rsidRPr="005B692E">
        <w:rPr>
          <w:rFonts w:ascii="仿宋" w:eastAsia="仿宋" w:hAnsi="仿宋" w:cs="宋体" w:hint="eastAsia"/>
          <w:kern w:val="0"/>
          <w:sz w:val="36"/>
          <w:szCs w:val="36"/>
        </w:rPr>
        <w:t>高新区依申请公开答复流程，加大协调沟通，切实提高政府信息依申请公开的办理质量。</w:t>
      </w:r>
    </w:p>
    <w:p w:rsidR="008B10F4" w:rsidRPr="008B10F4" w:rsidRDefault="008B10F4" w:rsidP="005B692E">
      <w:pPr>
        <w:widowControl/>
        <w:spacing w:before="100" w:beforeAutospacing="1" w:after="100" w:afterAutospacing="1" w:line="560" w:lineRule="exact"/>
        <w:ind w:firstLine="560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8B10F4">
        <w:rPr>
          <w:rFonts w:ascii="Calibri" w:eastAsia="仿宋" w:hAnsi="Calibri" w:cs="Calibri"/>
          <w:kern w:val="0"/>
          <w:sz w:val="36"/>
          <w:szCs w:val="36"/>
        </w:rPr>
        <w:t> </w:t>
      </w:r>
      <w:r w:rsidRPr="00375C80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六、其他需要报告的事项</w:t>
      </w:r>
    </w:p>
    <w:p w:rsidR="008B10F4" w:rsidRPr="008B10F4" w:rsidRDefault="008B10F4" w:rsidP="005B692E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kern w:val="0"/>
          <w:sz w:val="36"/>
          <w:szCs w:val="36"/>
        </w:rPr>
      </w:pPr>
      <w:r w:rsidRPr="00375C80">
        <w:rPr>
          <w:rFonts w:ascii="仿宋_GB2312" w:eastAsia="仿宋_GB2312" w:hAnsi="Calibri" w:cs="Calibri" w:hint="eastAsia"/>
          <w:color w:val="000000"/>
          <w:kern w:val="0"/>
          <w:sz w:val="36"/>
          <w:szCs w:val="36"/>
          <w:shd w:val="clear" w:color="auto" w:fill="FFFFFF"/>
        </w:rPr>
        <w:lastRenderedPageBreak/>
        <w:t> </w:t>
      </w:r>
      <w:r w:rsidR="003832C3">
        <w:rPr>
          <w:rFonts w:ascii="仿宋_GB2312" w:eastAsia="仿宋_GB2312" w:hAnsi="Calibri" w:cs="Calibri" w:hint="eastAsia"/>
          <w:color w:val="000000"/>
          <w:kern w:val="0"/>
          <w:sz w:val="36"/>
          <w:szCs w:val="36"/>
          <w:shd w:val="clear" w:color="auto" w:fill="FFFFFF"/>
        </w:rPr>
        <w:t>1</w:t>
      </w:r>
      <w:r w:rsidR="003832C3">
        <w:rPr>
          <w:rFonts w:ascii="仿宋_GB2312" w:eastAsia="仿宋_GB2312" w:hAnsi="Calibri" w:cs="Calibri"/>
          <w:color w:val="000000"/>
          <w:kern w:val="0"/>
          <w:sz w:val="36"/>
          <w:szCs w:val="36"/>
          <w:shd w:val="clear" w:color="auto" w:fill="FFFFFF"/>
        </w:rPr>
        <w:t>.</w:t>
      </w:r>
      <w:r w:rsidRPr="00375C80">
        <w:rPr>
          <w:rFonts w:ascii="仿宋_GB2312" w:eastAsia="仿宋_GB2312" w:hAnsi="仿宋" w:cs="宋体" w:hint="eastAsia"/>
          <w:color w:val="000000"/>
          <w:kern w:val="0"/>
          <w:sz w:val="36"/>
          <w:szCs w:val="36"/>
          <w:shd w:val="clear" w:color="auto" w:fill="FFFFFF"/>
        </w:rPr>
        <w:t>本年度依申请公开，未收取任何信息处理费。</w:t>
      </w:r>
    </w:p>
    <w:p w:rsidR="00163F36" w:rsidRDefault="003832C3" w:rsidP="002F5158">
      <w:pPr>
        <w:widowControl/>
        <w:spacing w:line="560" w:lineRule="exact"/>
        <w:ind w:left="640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2</w:t>
      </w:r>
      <w:r>
        <w:rPr>
          <w:rFonts w:ascii="仿宋_GB2312" w:eastAsia="仿宋_GB2312" w:hAnsi="微软雅黑" w:cs="宋体"/>
          <w:color w:val="000000"/>
          <w:kern w:val="0"/>
          <w:sz w:val="36"/>
          <w:szCs w:val="36"/>
        </w:rPr>
        <w:t>.</w:t>
      </w:r>
      <w:r w:rsidR="002F5158" w:rsidRPr="002F5158">
        <w:rPr>
          <w:rFonts w:hint="eastAsia"/>
        </w:rPr>
        <w:t xml:space="preserve"> </w:t>
      </w:r>
      <w:r w:rsidR="002F5158" w:rsidRPr="002F5158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本年度</w:t>
      </w:r>
      <w:r w:rsidR="002F5158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无</w:t>
      </w:r>
      <w:r w:rsidR="002F5158" w:rsidRPr="002F5158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建议提案办理情况。</w:t>
      </w:r>
    </w:p>
    <w:p w:rsidR="00EF342A" w:rsidRDefault="00163F36" w:rsidP="00E2444F">
      <w:pPr>
        <w:widowControl/>
        <w:spacing w:line="56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3</w:t>
      </w:r>
      <w:r>
        <w:rPr>
          <w:rFonts w:ascii="仿宋_GB2312" w:eastAsia="仿宋_GB2312" w:hAnsi="微软雅黑" w:cs="宋体"/>
          <w:color w:val="000000"/>
          <w:kern w:val="0"/>
          <w:sz w:val="36"/>
          <w:szCs w:val="36"/>
        </w:rPr>
        <w:t>.</w:t>
      </w:r>
      <w:r w:rsidR="005928A1" w:rsidRPr="005928A1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本单位</w:t>
      </w:r>
      <w:r w:rsidR="005B457B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在</w:t>
      </w:r>
      <w:r w:rsidR="005B457B" w:rsidRPr="005B457B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平台建设方面的创新实践情况</w:t>
      </w:r>
    </w:p>
    <w:p w:rsidR="008B10F4" w:rsidRPr="008B10F4" w:rsidRDefault="005928A1" w:rsidP="00E2444F">
      <w:pPr>
        <w:widowControl/>
        <w:spacing w:line="56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通过新政务媒体平台</w:t>
      </w:r>
      <w:r w:rsidR="00120078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“淄博高新”</w:t>
      </w:r>
      <w:r w:rsidR="00120078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微信</w:t>
      </w: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公众号进行政务公开</w:t>
      </w:r>
      <w:r w:rsidRPr="005928A1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。</w:t>
      </w:r>
      <w:r w:rsidR="00E2444F" w:rsidRPr="008B10F4">
        <w:rPr>
          <w:rFonts w:ascii="仿宋_GB2312" w:eastAsia="仿宋_GB2312" w:hAnsi="微软雅黑" w:cs="宋体"/>
          <w:color w:val="000000"/>
          <w:kern w:val="0"/>
          <w:sz w:val="36"/>
          <w:szCs w:val="36"/>
        </w:rPr>
        <w:t xml:space="preserve"> </w:t>
      </w:r>
    </w:p>
    <w:p w:rsidR="00EF342A" w:rsidRDefault="00E2444F" w:rsidP="00E2444F">
      <w:pPr>
        <w:widowControl/>
        <w:spacing w:line="560" w:lineRule="exact"/>
        <w:ind w:firstLineChars="200" w:firstLine="720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4</w:t>
      </w:r>
      <w:r>
        <w:rPr>
          <w:rFonts w:ascii="仿宋_GB2312" w:eastAsia="仿宋_GB2312" w:hAnsi="微软雅黑" w:cs="宋体"/>
          <w:color w:val="000000"/>
          <w:kern w:val="0"/>
          <w:sz w:val="36"/>
          <w:szCs w:val="36"/>
        </w:rPr>
        <w:t>.</w:t>
      </w: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落实上级年度政务公开工作要点情况</w:t>
      </w:r>
    </w:p>
    <w:p w:rsidR="008B10F4" w:rsidRPr="008B10F4" w:rsidRDefault="008B10F4" w:rsidP="00E2444F">
      <w:pPr>
        <w:widowControl/>
        <w:spacing w:line="560" w:lineRule="exact"/>
        <w:ind w:firstLineChars="200" w:firstLine="720"/>
        <w:jc w:val="left"/>
        <w:rPr>
          <w:rFonts w:ascii="仿宋_GB2312" w:eastAsia="仿宋_GB2312" w:hAnsi="微软雅黑" w:cs="宋体"/>
          <w:color w:val="000000"/>
          <w:kern w:val="0"/>
          <w:sz w:val="36"/>
          <w:szCs w:val="36"/>
        </w:rPr>
      </w:pP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202</w:t>
      </w:r>
      <w:r w:rsidR="00C06E6A">
        <w:rPr>
          <w:rFonts w:ascii="仿宋_GB2312" w:eastAsia="仿宋_GB2312" w:hAnsi="微软雅黑" w:cs="宋体"/>
          <w:color w:val="000000"/>
          <w:kern w:val="0"/>
          <w:sz w:val="36"/>
          <w:szCs w:val="36"/>
        </w:rPr>
        <w:t>3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年，按照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  <w:shd w:val="clear" w:color="auto" w:fill="FFFFFF"/>
        </w:rPr>
        <w:t>相关要求,及时调整信息公开目录，进一步健全制度机制，在做好基础性公开工作的同时，围绕行政执法、公共服务等方面主动公开相关信息</w:t>
      </w:r>
      <w:r w:rsidR="00A76D5B">
        <w:rPr>
          <w:rFonts w:ascii="仿宋_GB2312" w:eastAsia="仿宋_GB2312" w:hAnsi="微软雅黑" w:cs="宋体"/>
          <w:color w:val="000000"/>
          <w:kern w:val="0"/>
          <w:sz w:val="36"/>
          <w:szCs w:val="36"/>
          <w:shd w:val="clear" w:color="auto" w:fill="FFFFFF"/>
        </w:rPr>
        <w:t>138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  <w:shd w:val="clear" w:color="auto" w:fill="FFFFFF"/>
        </w:rPr>
        <w:t>条，较好地完成了各项目标任务，</w:t>
      </w:r>
      <w:r w:rsidRPr="008B10F4">
        <w:rPr>
          <w:rFonts w:ascii="仿宋_GB2312" w:eastAsia="仿宋_GB2312" w:hAnsi="微软雅黑" w:cs="宋体" w:hint="eastAsia"/>
          <w:color w:val="000000"/>
          <w:kern w:val="0"/>
          <w:sz w:val="36"/>
          <w:szCs w:val="36"/>
        </w:rPr>
        <w:t>有效推进政务公开工作要点的落实。</w:t>
      </w:r>
    </w:p>
    <w:p w:rsidR="00831802" w:rsidRPr="00375C80" w:rsidRDefault="00831802" w:rsidP="005B692E">
      <w:pPr>
        <w:spacing w:line="560" w:lineRule="exact"/>
        <w:rPr>
          <w:sz w:val="36"/>
          <w:szCs w:val="36"/>
        </w:rPr>
      </w:pPr>
    </w:p>
    <w:sectPr w:rsidR="00831802" w:rsidRPr="00375C80" w:rsidSect="008937F5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47" w:rsidRDefault="00444C47" w:rsidP="00BD14EE">
      <w:r>
        <w:separator/>
      </w:r>
    </w:p>
  </w:endnote>
  <w:endnote w:type="continuationSeparator" w:id="0">
    <w:p w:rsidR="00444C47" w:rsidRDefault="00444C47" w:rsidP="00BD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47" w:rsidRDefault="00444C47" w:rsidP="00BD14EE">
      <w:r>
        <w:separator/>
      </w:r>
    </w:p>
  </w:footnote>
  <w:footnote w:type="continuationSeparator" w:id="0">
    <w:p w:rsidR="00444C47" w:rsidRDefault="00444C47" w:rsidP="00BD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E4EF1"/>
    <w:multiLevelType w:val="hybridMultilevel"/>
    <w:tmpl w:val="3844D85E"/>
    <w:lvl w:ilvl="0" w:tplc="94A4D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13"/>
    <w:rsid w:val="00000CDA"/>
    <w:rsid w:val="00016C22"/>
    <w:rsid w:val="00090BE9"/>
    <w:rsid w:val="000F5F4D"/>
    <w:rsid w:val="00120078"/>
    <w:rsid w:val="001276BE"/>
    <w:rsid w:val="00163F36"/>
    <w:rsid w:val="0018065B"/>
    <w:rsid w:val="001C4AAD"/>
    <w:rsid w:val="0023646B"/>
    <w:rsid w:val="00237DCB"/>
    <w:rsid w:val="002454F0"/>
    <w:rsid w:val="002F4F5B"/>
    <w:rsid w:val="002F5158"/>
    <w:rsid w:val="00304369"/>
    <w:rsid w:val="00316386"/>
    <w:rsid w:val="00322942"/>
    <w:rsid w:val="00375C80"/>
    <w:rsid w:val="003832C3"/>
    <w:rsid w:val="003C4528"/>
    <w:rsid w:val="00444C47"/>
    <w:rsid w:val="00477B46"/>
    <w:rsid w:val="00502FC2"/>
    <w:rsid w:val="005258AE"/>
    <w:rsid w:val="005702BC"/>
    <w:rsid w:val="00576855"/>
    <w:rsid w:val="00577313"/>
    <w:rsid w:val="005928A1"/>
    <w:rsid w:val="005A0134"/>
    <w:rsid w:val="005A1C55"/>
    <w:rsid w:val="005B457B"/>
    <w:rsid w:val="005B692E"/>
    <w:rsid w:val="005C396A"/>
    <w:rsid w:val="005C65ED"/>
    <w:rsid w:val="00614482"/>
    <w:rsid w:val="00622816"/>
    <w:rsid w:val="00657EB4"/>
    <w:rsid w:val="00694D05"/>
    <w:rsid w:val="006D1C0E"/>
    <w:rsid w:val="00703117"/>
    <w:rsid w:val="007236BC"/>
    <w:rsid w:val="00763A95"/>
    <w:rsid w:val="00771AB6"/>
    <w:rsid w:val="00776FCB"/>
    <w:rsid w:val="007A1F4A"/>
    <w:rsid w:val="007B1450"/>
    <w:rsid w:val="007C6671"/>
    <w:rsid w:val="00815ECB"/>
    <w:rsid w:val="00831802"/>
    <w:rsid w:val="00854AE3"/>
    <w:rsid w:val="008937F5"/>
    <w:rsid w:val="008A20C2"/>
    <w:rsid w:val="008B10F4"/>
    <w:rsid w:val="008D2DF3"/>
    <w:rsid w:val="008F6E88"/>
    <w:rsid w:val="009028E9"/>
    <w:rsid w:val="009378A0"/>
    <w:rsid w:val="00993DED"/>
    <w:rsid w:val="009A194B"/>
    <w:rsid w:val="00A46565"/>
    <w:rsid w:val="00A56720"/>
    <w:rsid w:val="00A57A11"/>
    <w:rsid w:val="00A76D5B"/>
    <w:rsid w:val="00AE2F7D"/>
    <w:rsid w:val="00AE4A31"/>
    <w:rsid w:val="00B52DAC"/>
    <w:rsid w:val="00B77226"/>
    <w:rsid w:val="00B85A29"/>
    <w:rsid w:val="00B85D37"/>
    <w:rsid w:val="00BB3822"/>
    <w:rsid w:val="00BB5818"/>
    <w:rsid w:val="00BB66E2"/>
    <w:rsid w:val="00BD14EE"/>
    <w:rsid w:val="00BE4250"/>
    <w:rsid w:val="00BF1CC4"/>
    <w:rsid w:val="00C05527"/>
    <w:rsid w:val="00C06E6A"/>
    <w:rsid w:val="00C40AD4"/>
    <w:rsid w:val="00C46E70"/>
    <w:rsid w:val="00C672AF"/>
    <w:rsid w:val="00C74882"/>
    <w:rsid w:val="00C85D93"/>
    <w:rsid w:val="00CD06E6"/>
    <w:rsid w:val="00CD464B"/>
    <w:rsid w:val="00E02E31"/>
    <w:rsid w:val="00E22CB7"/>
    <w:rsid w:val="00E2444F"/>
    <w:rsid w:val="00E84452"/>
    <w:rsid w:val="00EF342A"/>
    <w:rsid w:val="00F20B91"/>
    <w:rsid w:val="00F4735B"/>
    <w:rsid w:val="00F6389E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D2A854-545A-4BEB-85DB-5FBE97E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0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10F4"/>
    <w:rPr>
      <w:b/>
      <w:bCs/>
    </w:rPr>
  </w:style>
  <w:style w:type="paragraph" w:styleId="a5">
    <w:name w:val="header"/>
    <w:basedOn w:val="a"/>
    <w:link w:val="a6"/>
    <w:uiPriority w:val="99"/>
    <w:unhideWhenUsed/>
    <w:rsid w:val="00BD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14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14EE"/>
    <w:rPr>
      <w:sz w:val="18"/>
      <w:szCs w:val="18"/>
    </w:rPr>
  </w:style>
  <w:style w:type="paragraph" w:styleId="a9">
    <w:name w:val="List Paragraph"/>
    <w:basedOn w:val="a"/>
    <w:uiPriority w:val="34"/>
    <w:qFormat/>
    <w:rsid w:val="00180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8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2023-01-17T01:10:00Z</dcterms:created>
  <dcterms:modified xsi:type="dcterms:W3CDTF">2024-03-14T09:12:00Z</dcterms:modified>
</cp:coreProperties>
</file>