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880B1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6D639F4E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淄博高新技术产业开发区管理委员会办公室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关于公布《2025年度淄博高新区重大民生</w:t>
      </w:r>
    </w:p>
    <w:p w14:paraId="3EAEF425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实事项目清单》的通知</w:t>
      </w:r>
    </w:p>
    <w:p w14:paraId="168921FD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4BD3A65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各部、局、中心，四宝山街道、中埠镇，市驻区各部门、单位，各直属企事业单位，各有关单位：</w:t>
      </w:r>
    </w:p>
    <w:p w14:paraId="2889E443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深入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贯彻党的二十届三中全会精神，不断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增进人民福祉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把民生实事作为提高人民生活品质的重要抓手，梳理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策划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形成了202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淄博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高新区重大民生实事项目清单。为进一步做好有关工作，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经管委会同意，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现通知如下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6005AD54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一、提高思想认识。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各部门单位作为项目实施的责任主体，要把民生实事项目作为重中之重，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安排专人负责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，明确具体推进措施。实行“一把手”负责制，主要负责同志要亲自谋划、靠前指挥，并明确具体分管领导抓好各项工作协调落实，安排政治素质高、业务能力强的同志负责具体工作。</w:t>
      </w:r>
    </w:p>
    <w:p w14:paraId="307E9021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二、明确效果导向。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部门单位要紧扣目标，精准发力，实行项目化、清单化管理，建立台账，细化任务分工，加快把民生实事一件一件抓紧办好。针对项目建设过程中遇到的难点问题，要研究制定切实可行的推进计划、推进措施，加快民生实事项目建设进度，原则上今年10月底前完成。</w:t>
      </w:r>
    </w:p>
    <w:p w14:paraId="0E08BEC6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三、强化督导监督。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发展改革局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负责统筹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区民生实事项目，定期调度落实情况。同时，联合纪检监察工委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工委管委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办公室，对民生实事推进情况进行跟踪督办，每季度对各部门落实情况进行通报。对未能如期完成的民生实事，由责任主体向工委管委会作出说明。</w:t>
      </w:r>
    </w:p>
    <w:p w14:paraId="2505E06E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四、加强宣传引导。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充分利用各类媒体资源，广泛宣传202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年度高新区重大民生实事项目清单，不断提高民生实事项目群众知晓率、参与度，营造“为民办实事”的良好氛围。</w:t>
      </w:r>
    </w:p>
    <w:p w14:paraId="6188CF68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646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重大民生实事项目</w:t>
      </w:r>
    </w:p>
    <w:p w14:paraId="420CD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7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清单</w:t>
      </w:r>
    </w:p>
    <w:p w14:paraId="2E9659E9"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</w:p>
    <w:p w14:paraId="08CC426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淄博高新技术产业开发区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 xml:space="preserve">  </w:t>
      </w:r>
    </w:p>
    <w:p w14:paraId="36D696D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48" w:firstLineChars="1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管理委员会办公室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 xml:space="preserve">   </w:t>
      </w:r>
    </w:p>
    <w:p w14:paraId="3D6829A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20" w:leftChars="1200" w:firstLine="1242" w:firstLineChars="351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日</w:t>
      </w:r>
    </w:p>
    <w:p w14:paraId="0EF29B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br w:type="page"/>
      </w:r>
    </w:p>
    <w:p w14:paraId="5C494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</w:t>
      </w:r>
    </w:p>
    <w:p w14:paraId="48EC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淄博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  <w:t>高新区重大民生</w:t>
      </w:r>
    </w:p>
    <w:p w14:paraId="4D8F9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  <w:t>实事项目清单</w:t>
      </w:r>
    </w:p>
    <w:p w14:paraId="4E48476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005C0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.实施基层医疗卫生提升工程。建设基层医疗服务技术培训基地1处，对150名乡村医生开展技能培训；提升改造村卫生室43家，为村卫生室配备观察诊查床、智慧随访设备、康复理疗设备等设备设施，达到“五有三提升”标准；建立1家中医专家基层工作室，完成中医药特色疗法培训12期。（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责任部门：卫生健康事业中心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04108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.实施公共就业服务工程。滚动实施城乡公益性岗位扩容提质行动，开发653个城乡公益性岗位；持续开展“春风行动”等公共就业专项活动，全年举办线上线下招聘活动不少于100场，实现城镇新增就业1.25万人；开展高素质农民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，年内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高素质农民500人以上。（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责任部门：社会发展保障局、农业农村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事业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7A53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3.实施品质养老服务供给工程。新增100张养老机构普惠型床位；建成1处认知障碍照护专区；实施区内9家备案养老机构星级标准达标行动，社区养老服务设施配建率达到100%。（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责任部门：民政和文旅事业中心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21FD7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.实施生态宜居城市更新工程。全面推进“四好农村路”工程建设，2025年新改建农村公路任务9公里，路面技术状况改善任务43.8公里；深化物业服务品质评级评价，年内打造5个“红齐365红色物业”精品项目，提升群众居住品质。（责任部门：建设局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综合行政执法与应急管理局）</w:t>
      </w:r>
    </w:p>
    <w:p w14:paraId="5956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.实施优化教育资源供给工程。大力优化教育基础设施，推进高新区科学城片区教育综合服务配套设施项目建设，年内完成教学综合服务楼封顶及外墙装饰80%；加快高新区柳泉书院小区配套幼儿园新建项目建设，新增学位180个，年内实现竣工验收；组织教师培训会20次，新增骨干教师40名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责任部门：教育和体育事业中心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5422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6.实施充电基础设施建设工程。新增电动汽车公共充电桩100个，为群众绿色出行提供便利；在住宅小区及周边区域新增1000个电动自行车充电口，有效缓解居民充电难题。（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责任部门：发展改革局、综合行政执法与应急管理局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7C1F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7.实施多彩文化悦民工程。策划“百姓大舞台”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“乡村好时节”等文化悦民活动100场；丰富群众性文化活动，每月组织1场公益电影活动、1次文明实践主题活动、1次“黄河大集”系列活动、1次全民阅读活动；每季度开展1次文明创建新闻发布会，面向社会公开发布文明创建工作成果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责任部门：宣传新闻中心、民政和文旅事业中心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439F9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8.实施全民体育健身惠民工程。提升全民健身服务质量，全年开展全民健身运动会、社区运动会等体育赛事活动100场以上；培训三级社会体育指导员100人以上。（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责任部门：教育和体育事业中心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3334E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9.实施社会救助兜底保障工程。为1000名城乡低保人员、特困供养人员、低保边缘家庭发放社会救助资金；为不少于1500名残疾人参保残疾人意外伤害保险。（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责任部门：民政和文旅事业中心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p w14:paraId="7FEF3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10.实施提振消费惠民生工程。开展消费品以旧换新，提升群众生活品质，为不低于500名群众开展汽车消费以旧换新补贴工作；为高新区内群众实现不少于5000件家电、手机等商品以旧换新补贴工作。（</w:t>
      </w:r>
      <w:r>
        <w:rPr>
          <w:rFonts w:hint="default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责任部门：工业信息化和商务局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973187-4117-4E17-8B54-38114B6CA7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8BFC2E-3C05-4A38-87C2-91B343846B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80CBB1-D943-4ECC-B896-860F7745F3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706845-4BE2-4CB9-9D4B-1275C86077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zU3ODk4NTU1ZDZiZjNhNjAzMTA4M2Q4YmU5MTkifQ=="/>
  </w:docVars>
  <w:rsids>
    <w:rsidRoot w:val="00000000"/>
    <w:rsid w:val="03EC0B5C"/>
    <w:rsid w:val="083C39D9"/>
    <w:rsid w:val="086E479B"/>
    <w:rsid w:val="0A6C0264"/>
    <w:rsid w:val="0E5E38A6"/>
    <w:rsid w:val="274F0B5B"/>
    <w:rsid w:val="29425E28"/>
    <w:rsid w:val="3A9F577C"/>
    <w:rsid w:val="3F1D63BC"/>
    <w:rsid w:val="480D0D79"/>
    <w:rsid w:val="4B856565"/>
    <w:rsid w:val="522B6A7C"/>
    <w:rsid w:val="5406079D"/>
    <w:rsid w:val="576E5CE6"/>
    <w:rsid w:val="5E83265E"/>
    <w:rsid w:val="61656242"/>
    <w:rsid w:val="62110B95"/>
    <w:rsid w:val="62577F1A"/>
    <w:rsid w:val="65024C7C"/>
    <w:rsid w:val="7051397C"/>
    <w:rsid w:val="72976E84"/>
    <w:rsid w:val="7D292530"/>
    <w:rsid w:val="7F0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 w:firstLine="155" w:firstLineChars="155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1868</Words>
  <Characters>1952</Characters>
  <Lines>0</Lines>
  <Paragraphs>0</Paragraphs>
  <TotalTime>18</TotalTime>
  <ScaleCrop>false</ScaleCrop>
  <LinksUpToDate>false</LinksUpToDate>
  <CharactersWithSpaces>1961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2024-01-29T07:09:00Z</dcterms:created>
  <dc:creator>Lenovo</dc:creator>
  <cp:lastModifiedBy>LENOVO</cp:lastModifiedBy>
  <cp:lastPrinted>2025-03-19T02:07:00Z</cp:lastPrinted>
  <dcterms:modified xsi:type="dcterms:W3CDTF">2025-06-12T06:57:25Z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8D1A38236E77424B8A75EF19B490CECB_12</vt:lpwstr>
  </property>
  <property fmtid="{D5CDD505-2E9C-101B-9397-08002B2CF9AE}" pid="4" name="KSOTemplateDocerSaveRecord">
    <vt:lpwstr>eyJoZGlkIjoiMjJmZWUzNjhiZjkxYzM5ZjAwMWY3NjBiNjczYTEzNDEifQ==</vt:lpwstr>
  </property>
</Properties>
</file>