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淄博高新技术产业开发区管理委员会办公室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关于公布《2024年度高新区重大民生实事项目清单》的通知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淄高新管办字〔2024〕2号</w:t>
      </w:r>
    </w:p>
    <w:p>
      <w:pPr>
        <w:pStyle w:val="2"/>
        <w:rPr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各委部、局、中心，四宝山街道、中埠镇，市驻区各部门、单位，各直属企事业单位，各有关单位：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为深入贯彻落实党的二十大精神，不断实现人民对美好生活的向往，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高新区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把民生实事作为保障和改善民生的重要抓手，围绕“群众满意”工作目标，梳理汇总形成了2024年度高新区重大民生实事项目清单。为进一步做好有关工作，现通知如下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一、提高思想认识。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部门单位作为项目实施的责任主体，要把民生实事项目作为重中之重，成立工作专班，明确具体推进措施。实行“一把手”负责制，主要负责同志要亲自谋划、靠前指挥，并明确具体分管领导抓好各项工作协调落实，安排政治素质高、业务能力强的同志负责具体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二、明确效果导向。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部门单位要紧扣目标，精准发力，实行项目化、清单化管理，建立台账，细化任务分工，加快把民生实事一件一件抓紧办好。针对项目建设过程中遇到的难点问题，要研究制定切实可行的推进计划、推进措施，加快民生实事项目建设进度，原则上今年10月底前完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三、强化督导监督。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发展改革局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负责统筹全区民生实事项目，定期调度落实情况。同时，联合工委管委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办公室，对民生实事推进情况进行跟踪督办，每季度对各部门落实情况进行通报。对未能如期完成的民生实事，由责任主体向工委、管委会作出说明。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四、加强宣传引导。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充分利用各类媒体资源，广泛宣传2024年度高新区重大民生实事项目清单，不断提高民生实事项目群众知晓率、参与度，营造“为民办实事”的良好氛围。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eastAsia="zh-CN"/>
        </w:rPr>
        <w:t>2024年度</w:t>
      </w:r>
      <w:r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eastAsia="zh-CN"/>
        </w:rPr>
        <w:t>重大民生实事项目清单</w:t>
      </w:r>
    </w:p>
    <w:p>
      <w:pPr>
        <w:pStyle w:val="2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eastAsia="zh-CN"/>
        </w:rPr>
        <w:t>淄博高新技术产业开发区</w:t>
      </w:r>
      <w:r>
        <w:rPr>
          <w:rFonts w:hint="eastAsia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48" w:firstLineChars="1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eastAsia="zh-CN"/>
        </w:rPr>
        <w:t>管理委员会办公室</w:t>
      </w:r>
      <w:r>
        <w:rPr>
          <w:rFonts w:hint="eastAsia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2520" w:leftChars="1200" w:firstLine="1242" w:firstLineChars="351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</w:rPr>
        <w:t>2024年度高新区重大民生实事项目清单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优化教育资源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供给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工程。推进3所中小学、1所幼儿园新改扩建和6所幼儿园设施配备项目，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推进校园智慧化建设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提升教育资源效能。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部门：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教育和体育事业中心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基层医疗卫生提升工程。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优化城乡15分钟健康服务圈，加强村卫生室、社区卫生服务站建设，提高村级医疗机构智慧化诊疗水平，试点实行村级“远程心电一张网”。强化基层医疗服务，配强基层医疗卫生机构诊疗设备。开展居民长护试点全域覆盖。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（责任部门：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卫生健康事业中心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高新区医保分局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3. 实施城区居住品质提升工程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。对华瑞园等老旧小区开展提升改造，全面提升社区居住环境、设施条件和服务功能；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打造10个“红齐365红色物业”党建品牌。新增住宅小区电动自行车充电口1000个。创新开展物联网终端进电梯试点，实现电梯智慧化监管。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部门：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建设局、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综合行政执法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应急管理局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市场监管局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城乡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路网优化提升工程。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新改建四好农村路不低于9公里；改善路面状况不低于43公里；提升改造老旧市政道路路面不低于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6公里；智慧化改造学校周边及重点路段11处。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部门：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建设局、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综合行政执法与应急管理局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 xml:space="preserve">5.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实施城乡多彩文化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悦民工程。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做好城市书房、文化驿站、农家书屋提质增效示范点等新型公共文化空间活动策划和管理运维，新增新型公共文化空间不少于5处；举办“乡村文化旅游节”、“多彩研学游高新”、“文化进万家”等主题系列活动，实现全域全覆盖；积极推广山东全民阅读在线平台，开展数字阅读公益服务行动，实现读书扫码即享；组织“同城共读 书香高新”品质阅读推广等活动不少于100场。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（责任部门：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民政和文旅事业中心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6. 实施全民体育健身惠民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工程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提升全民健身服务质量，全年开展全民健身运动会、社区运动会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体育赛事活动100场以上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培训三级社会体育指导员150人以上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；定期维护145个村居、社区健身器材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。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部门：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教育和体育事业中心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7. 实施品质养老服务供给工程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继续开展高新区家庭适老化改造工程，2024年底前建设家庭养老床位不低于509张；改造提升养老服务设施1处，2024年底前打造一家四星级养老机构;全面运行高新区智慧养老服务平台，大力推广并应用养老服务智能终端设备，实现备案养老机构智能设备覆盖率100%。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部门：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民政和文旅事业中心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8. 实施智慧交通平安畅行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工程。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做好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行人过街设施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和照明设施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的新建改造工作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优化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快速路沿线导向车道渠化和信号配时指示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实现平安畅行；打造中润大道等骨干道路绿波协调，实现信号精细化智慧化。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部门：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建设局、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高新区交警大队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9. 实施公园游园智慧化设施建设工程。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提升公园智慧化、便利化水平，提升完善玉兰园、花山府邸游园、上城名府游园及甘家游园等6处“街头游园”、“拇指游园”的游园功能，试点“无线充电”进游园公园，满足周边居民生活需求，增进游园体验感。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部门：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综合行政执法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应急管理局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10. 实施共享单车便利化示范工程。优化共享单车停放区域，新增投放共享单车不低于1000辆，增设共享单车停放站点100处，实现中心城区1公里即扫即走。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部门：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综合行政执法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应急管理局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17"/>
          <w:positio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336557-6F28-4655-B2F0-04D5E07C45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AE3D42E-A036-47DD-B877-E54488ACC1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859F357-4BD0-4CC7-8856-ACC37DC42C5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FBA9255-C7E5-48A9-B62A-50599A8E6C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ZWUzNjhiZjkxYzM5ZjAwMWY3NjBiNjczYTEzNDEifQ=="/>
  </w:docVars>
  <w:rsids>
    <w:rsidRoot w:val="00000000"/>
    <w:rsid w:val="03EC0B5C"/>
    <w:rsid w:val="06A61FFE"/>
    <w:rsid w:val="0E5E38A6"/>
    <w:rsid w:val="274F0B5B"/>
    <w:rsid w:val="29425E28"/>
    <w:rsid w:val="29FD25AA"/>
    <w:rsid w:val="3A9F577C"/>
    <w:rsid w:val="3F1D63BC"/>
    <w:rsid w:val="5E83265E"/>
    <w:rsid w:val="61656242"/>
    <w:rsid w:val="62110B95"/>
    <w:rsid w:val="62577F1A"/>
    <w:rsid w:val="7E383165"/>
    <w:rsid w:val="7F0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200" w:leftChars="200" w:firstLine="155" w:firstLineChars="155"/>
    </w:p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 样式 左侧:  2 字符 + 左侧:  0.85 厘米 首行缩进:  2 字符1"/>
    <w:basedOn w:val="1"/>
    <w:autoRedefine/>
    <w:qFormat/>
    <w:uiPriority w:val="0"/>
    <w:pPr>
      <w:ind w:left="482" w:firstLine="20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1925</Words>
  <Characters>1988</Characters>
  <Lines>0</Lines>
  <Paragraphs>0</Paragraphs>
  <TotalTime>17</TotalTime>
  <ScaleCrop>false</ScaleCrop>
  <LinksUpToDate>false</LinksUpToDate>
  <CharactersWithSpaces>2008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2024-01-29T07:09:00Z</dcterms:created>
  <dc:creator>Lenovo</dc:creator>
  <cp:lastModifiedBy>LENOVO</cp:lastModifiedBy>
  <cp:lastPrinted>2024-01-31T07:17:00Z</cp:lastPrinted>
  <dcterms:modified xsi:type="dcterms:W3CDTF">2024-02-19T07:53:39Z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8D1A38236E77424B8A75EF19B490CECB_12</vt:lpwstr>
  </property>
</Properties>
</file>