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bookmarkStart w:id="0" w:name="_GoBack"/>
      <w:r>
        <w:rPr>
          <w:rStyle w:val="5"/>
          <w:rFonts w:ascii="微软雅黑" w:hAnsi="微软雅黑" w:eastAsia="微软雅黑" w:cs="微软雅黑"/>
          <w:sz w:val="36"/>
          <w:szCs w:val="36"/>
        </w:rPr>
        <w:t>淄博高新技术产业开发区环境保护局</w:t>
      </w:r>
      <w:r>
        <w:rPr>
          <w:rStyle w:val="5"/>
          <w:rFonts w:hint="eastAsia" w:ascii="微软雅黑" w:hAnsi="微软雅黑" w:eastAsia="微软雅黑" w:cs="微软雅黑"/>
          <w:sz w:val="36"/>
          <w:szCs w:val="36"/>
          <w:lang w:val="en-US"/>
        </w:rPr>
        <w:t>2023</w:t>
      </w:r>
      <w:r>
        <w:rPr>
          <w:rStyle w:val="5"/>
          <w:rFonts w:hint="eastAsia" w:ascii="微软雅黑" w:hAnsi="微软雅黑" w:eastAsia="微软雅黑" w:cs="微软雅黑"/>
          <w:sz w:val="36"/>
          <w:szCs w:val="36"/>
        </w:rPr>
        <w:t>年政府信息公开工作年度报告</w:t>
      </w:r>
      <w:bookmarkEnd w:id="0"/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720"/>
      </w:pP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720"/>
      </w:pPr>
      <w:r>
        <w:rPr>
          <w:rFonts w:hint="eastAsia" w:ascii="微软雅黑" w:hAnsi="微软雅黑" w:eastAsia="微软雅黑" w:cs="微软雅黑"/>
          <w:sz w:val="24"/>
          <w:szCs w:val="24"/>
        </w:rPr>
        <w:t>本年度报告中所列数据的统计期限自</w:t>
      </w: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2023</w:t>
      </w:r>
      <w:r>
        <w:rPr>
          <w:rFonts w:hint="eastAsia" w:ascii="微软雅黑" w:hAnsi="微软雅黑" w:eastAsia="微软雅黑" w:cs="微软雅黑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1</w:t>
      </w:r>
      <w:r>
        <w:rPr>
          <w:rFonts w:hint="eastAsia" w:ascii="微软雅黑" w:hAnsi="微软雅黑" w:eastAsia="微软雅黑" w:cs="微软雅黑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1</w:t>
      </w:r>
      <w:r>
        <w:rPr>
          <w:rFonts w:hint="eastAsia" w:ascii="微软雅黑" w:hAnsi="微软雅黑" w:eastAsia="微软雅黑" w:cs="微软雅黑"/>
          <w:sz w:val="24"/>
          <w:szCs w:val="24"/>
        </w:rPr>
        <w:t>日起，至</w:t>
      </w: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2023</w:t>
      </w:r>
      <w:r>
        <w:rPr>
          <w:rFonts w:hint="eastAsia" w:ascii="微软雅黑" w:hAnsi="微软雅黑" w:eastAsia="微软雅黑" w:cs="微软雅黑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12</w:t>
      </w:r>
      <w:r>
        <w:rPr>
          <w:rFonts w:hint="eastAsia" w:ascii="微软雅黑" w:hAnsi="微软雅黑" w:eastAsia="微软雅黑" w:cs="微软雅黑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31</w:t>
      </w:r>
      <w:r>
        <w:rPr>
          <w:rFonts w:hint="eastAsia" w:ascii="微软雅黑" w:hAnsi="微软雅黑" w:eastAsia="微软雅黑" w:cs="微软雅黑"/>
          <w:sz w:val="24"/>
          <w:szCs w:val="24"/>
        </w:rPr>
        <w:t>日止。如对报告内容有疑问，请与淄博高新技术产业开发区环境保护局联系（地址：山东省淄博市张店区中润大道</w:t>
      </w: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113</w:t>
      </w:r>
      <w:r>
        <w:rPr>
          <w:rFonts w:hint="eastAsia" w:ascii="微软雅黑" w:hAnsi="微软雅黑" w:eastAsia="微软雅黑" w:cs="微软雅黑"/>
          <w:sz w:val="24"/>
          <w:szCs w:val="24"/>
        </w:rPr>
        <w:t>号傅山大厦；邮编：</w:t>
      </w: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255086</w:t>
      </w:r>
      <w:r>
        <w:rPr>
          <w:rFonts w:hint="eastAsia" w:ascii="微软雅黑" w:hAnsi="微软雅黑" w:eastAsia="微软雅黑" w:cs="微软雅黑"/>
          <w:sz w:val="24"/>
          <w:szCs w:val="24"/>
        </w:rPr>
        <w:t>；电话：</w:t>
      </w: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0533-5200142</w:t>
      </w:r>
      <w:r>
        <w:rPr>
          <w:rFonts w:hint="eastAsia" w:ascii="微软雅黑" w:hAnsi="微软雅黑" w:eastAsia="微软雅黑" w:cs="微软雅黑"/>
          <w:sz w:val="24"/>
          <w:szCs w:val="24"/>
        </w:rPr>
        <w:t>；电子邮箱：</w:t>
      </w: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zbgxhb@zb.shandong.cn</w:t>
      </w:r>
      <w:r>
        <w:rPr>
          <w:rFonts w:hint="eastAsia" w:ascii="微软雅黑" w:hAnsi="微软雅黑" w:eastAsia="微软雅黑" w:cs="微软雅黑"/>
          <w:sz w:val="24"/>
          <w:szCs w:val="24"/>
        </w:rPr>
        <w:t>）。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720"/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一、总体情况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720"/>
      </w:pP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2023</w:t>
      </w:r>
      <w:r>
        <w:rPr>
          <w:rFonts w:hint="eastAsia" w:ascii="微软雅黑" w:hAnsi="微软雅黑" w:eastAsia="微软雅黑" w:cs="微软雅黑"/>
          <w:sz w:val="24"/>
          <w:szCs w:val="24"/>
        </w:rPr>
        <w:t>年，淄博高新技术产业开发区环境保护局全面贯彻落实党的二十大要求，严格落实淄博市生态环境局及高新区工委管委的相关决策部署，充分利用政务公开网站等各种渠道，及时将本辖区生态环境举措、执行情况和治理成效向社会公开，重点公开涉及群众切身利益、需要群众广泛知晓的事项以及法律法规规定需要公开的其他事项，以政务公开促进政务服务水平不断提升，为群众办事提供便利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720"/>
      </w:pP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1.</w:t>
      </w:r>
      <w:r>
        <w:rPr>
          <w:rFonts w:hint="eastAsia" w:ascii="微软雅黑" w:hAnsi="微软雅黑" w:eastAsia="微软雅黑" w:cs="微软雅黑"/>
          <w:sz w:val="24"/>
          <w:szCs w:val="24"/>
        </w:rPr>
        <w:t>主动公开方面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720"/>
      </w:pP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2023</w:t>
      </w:r>
      <w:r>
        <w:rPr>
          <w:rFonts w:hint="eastAsia" w:ascii="微软雅黑" w:hAnsi="微软雅黑" w:eastAsia="微软雅黑" w:cs="微软雅黑"/>
          <w:sz w:val="24"/>
          <w:szCs w:val="24"/>
        </w:rPr>
        <w:t>年，我局积极完成法定主动公开信息相关工作，进一步完善信息公开制度，及时受理群众咨询、回应群众关切。全年主动公开、发布各类信息总计</w:t>
      </w: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267</w:t>
      </w:r>
      <w:r>
        <w:rPr>
          <w:rFonts w:hint="eastAsia" w:ascii="微软雅黑" w:hAnsi="微软雅黑" w:eastAsia="微软雅黑" w:cs="微软雅黑"/>
          <w:sz w:val="24"/>
          <w:szCs w:val="24"/>
        </w:rPr>
        <w:t>条，其中政府信息公开制度建设情况</w:t>
      </w: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1</w:t>
      </w:r>
      <w:r>
        <w:rPr>
          <w:rFonts w:hint="eastAsia" w:ascii="微软雅黑" w:hAnsi="微软雅黑" w:eastAsia="微软雅黑" w:cs="微软雅黑"/>
          <w:sz w:val="24"/>
          <w:szCs w:val="24"/>
        </w:rPr>
        <w:t>条，政府文件</w:t>
      </w: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</w:rPr>
        <w:t>条，政策解读</w:t>
      </w: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5</w:t>
      </w:r>
      <w:r>
        <w:rPr>
          <w:rFonts w:hint="eastAsia" w:ascii="微软雅黑" w:hAnsi="微软雅黑" w:eastAsia="微软雅黑" w:cs="微软雅黑"/>
          <w:sz w:val="24"/>
          <w:szCs w:val="24"/>
        </w:rPr>
        <w:t>条，财政预算、决算信息</w:t>
      </w: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4</w:t>
      </w:r>
      <w:r>
        <w:rPr>
          <w:rFonts w:hint="eastAsia" w:ascii="微软雅黑" w:hAnsi="微软雅黑" w:eastAsia="微软雅黑" w:cs="微软雅黑"/>
          <w:sz w:val="24"/>
          <w:szCs w:val="24"/>
        </w:rPr>
        <w:t>条，建设项目环境影响评价审批相关信息</w:t>
      </w: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151</w:t>
      </w:r>
      <w:r>
        <w:rPr>
          <w:rFonts w:hint="eastAsia" w:ascii="微软雅黑" w:hAnsi="微软雅黑" w:eastAsia="微软雅黑" w:cs="微软雅黑"/>
          <w:sz w:val="24"/>
          <w:szCs w:val="24"/>
        </w:rPr>
        <w:t>条，双随机一公开相关执法信息</w:t>
      </w: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11</w:t>
      </w:r>
      <w:r>
        <w:rPr>
          <w:rFonts w:hint="eastAsia" w:ascii="微软雅黑" w:hAnsi="微软雅黑" w:eastAsia="微软雅黑" w:cs="微软雅黑"/>
          <w:sz w:val="24"/>
          <w:szCs w:val="24"/>
        </w:rPr>
        <w:t>条，中央、省环保督察交办群众信访件整改销号情况</w:t>
      </w: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7</w:t>
      </w:r>
      <w:r>
        <w:rPr>
          <w:rFonts w:hint="eastAsia" w:ascii="微软雅黑" w:hAnsi="微软雅黑" w:eastAsia="微软雅黑" w:cs="微软雅黑"/>
          <w:sz w:val="24"/>
          <w:szCs w:val="24"/>
        </w:rPr>
        <w:t>条。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720"/>
      </w:pP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2.</w:t>
      </w:r>
      <w:r>
        <w:rPr>
          <w:rFonts w:hint="eastAsia" w:ascii="微软雅黑" w:hAnsi="微软雅黑" w:eastAsia="微软雅黑" w:cs="微软雅黑"/>
          <w:sz w:val="24"/>
          <w:szCs w:val="24"/>
        </w:rPr>
        <w:t>依申请公开政府信息及受理咨询情况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720"/>
      </w:pP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2023</w:t>
      </w:r>
      <w:r>
        <w:rPr>
          <w:rFonts w:hint="eastAsia" w:ascii="微软雅黑" w:hAnsi="微软雅黑" w:eastAsia="微软雅黑" w:cs="微软雅黑"/>
          <w:sz w:val="24"/>
          <w:szCs w:val="24"/>
        </w:rPr>
        <w:t>年，我局未收到政府信息公开申请，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未收到因信息公开引发的行政复议和行政诉讼</w:t>
      </w:r>
      <w:r>
        <w:rPr>
          <w:rFonts w:hint="eastAsia" w:ascii="微软雅黑" w:hAnsi="微软雅黑" w:eastAsia="微软雅黑" w:cs="微软雅黑"/>
          <w:sz w:val="24"/>
          <w:szCs w:val="24"/>
        </w:rPr>
        <w:t>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720"/>
      </w:pP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3.</w:t>
      </w:r>
      <w:r>
        <w:rPr>
          <w:rFonts w:hint="eastAsia" w:ascii="微软雅黑" w:hAnsi="微软雅黑" w:eastAsia="微软雅黑" w:cs="微软雅黑"/>
          <w:sz w:val="24"/>
          <w:szCs w:val="24"/>
        </w:rPr>
        <w:t>政府信息管理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720"/>
      </w:pPr>
      <w:r>
        <w:rPr>
          <w:rFonts w:hint="eastAsia" w:ascii="微软雅黑" w:hAnsi="微软雅黑" w:eastAsia="微软雅黑" w:cs="微软雅黑"/>
          <w:sz w:val="24"/>
          <w:szCs w:val="24"/>
        </w:rPr>
        <w:t>按照政府信息公开的相关规定，我局积极做好政府信息管理工作。动态更新政府信息主动公开目录，及时更新机构职能等相关情况；完善政府信息公开源头认定机制；对拟公开的政府信息依法依规做好保密审查，上传信息进行严格校验、审核，切实做到“涉密信息不上网、上网信息不涉密”；对本单位制发的文件及时进行清理，动态更新信息有效、失效情况。</w:t>
      </w: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2023</w:t>
      </w:r>
      <w:r>
        <w:rPr>
          <w:rFonts w:hint="eastAsia" w:ascii="微软雅黑" w:hAnsi="微软雅黑" w:eastAsia="微软雅黑" w:cs="微软雅黑"/>
          <w:sz w:val="24"/>
          <w:szCs w:val="24"/>
        </w:rPr>
        <w:t>年，我局公开建设项目环境影响评价审批信息</w:t>
      </w: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151</w:t>
      </w:r>
      <w:r>
        <w:rPr>
          <w:rFonts w:hint="eastAsia" w:ascii="微软雅黑" w:hAnsi="微软雅黑" w:eastAsia="微软雅黑" w:cs="微软雅黑"/>
          <w:sz w:val="24"/>
          <w:szCs w:val="24"/>
        </w:rPr>
        <w:t>条，生态环保领域重点污染防治信息</w:t>
      </w: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15</w:t>
      </w:r>
      <w:r>
        <w:rPr>
          <w:rFonts w:hint="eastAsia" w:ascii="微软雅黑" w:hAnsi="微软雅黑" w:eastAsia="微软雅黑" w:cs="微软雅黑"/>
          <w:sz w:val="24"/>
          <w:szCs w:val="24"/>
        </w:rPr>
        <w:t>条，向社会公开发布环保类动态信息</w:t>
      </w: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64</w:t>
      </w:r>
      <w:r>
        <w:rPr>
          <w:rFonts w:hint="eastAsia" w:ascii="微软雅黑" w:hAnsi="微软雅黑" w:eastAsia="微软雅黑" w:cs="微软雅黑"/>
          <w:sz w:val="24"/>
          <w:szCs w:val="24"/>
        </w:rPr>
        <w:t>篇。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720"/>
      </w:pPr>
      <w:r>
        <w:rPr>
          <w:rFonts w:hint="eastAsia" w:ascii="微软雅黑" w:hAnsi="微软雅黑" w:eastAsia="微软雅黑" w:cs="微软雅黑"/>
          <w:sz w:val="24"/>
          <w:szCs w:val="24"/>
        </w:rPr>
        <w:t>4.政府信息公开平台建设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720"/>
      </w:pPr>
      <w:r>
        <w:rPr>
          <w:rFonts w:hint="eastAsia" w:ascii="微软雅黑" w:hAnsi="微软雅黑" w:eastAsia="微软雅黑" w:cs="微软雅黑"/>
          <w:sz w:val="24"/>
          <w:szCs w:val="24"/>
        </w:rPr>
        <w:t>根据相关工作部署，我局积极加强企业环境信用评价建设，本年度公开企业环境信用评价信息</w:t>
      </w: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5</w:t>
      </w:r>
      <w:r>
        <w:rPr>
          <w:rFonts w:hint="eastAsia" w:ascii="微软雅黑" w:hAnsi="微软雅黑" w:eastAsia="微软雅黑" w:cs="微软雅黑"/>
          <w:sz w:val="24"/>
          <w:szCs w:val="24"/>
        </w:rPr>
        <w:t>条。充分发挥政务新媒体推介宣传作用，截止目前，我局微信公众号关注人数</w:t>
      </w: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3742</w:t>
      </w:r>
      <w:r>
        <w:rPr>
          <w:rFonts w:hint="eastAsia" w:ascii="微软雅黑" w:hAnsi="微软雅黑" w:eastAsia="微软雅黑" w:cs="微软雅黑"/>
          <w:sz w:val="24"/>
          <w:szCs w:val="24"/>
        </w:rPr>
        <w:t>人，全年在微信公众号平台上刊发、转发信息</w:t>
      </w: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463</w:t>
      </w:r>
      <w:r>
        <w:rPr>
          <w:rFonts w:hint="eastAsia" w:ascii="微软雅黑" w:hAnsi="微软雅黑" w:eastAsia="微软雅黑" w:cs="微软雅黑"/>
          <w:sz w:val="24"/>
          <w:szCs w:val="24"/>
        </w:rPr>
        <w:t>条。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720"/>
      </w:pPr>
      <w:r>
        <w:rPr>
          <w:rFonts w:hint="eastAsia" w:ascii="微软雅黑" w:hAnsi="微软雅黑" w:eastAsia="微软雅黑" w:cs="微软雅黑"/>
          <w:sz w:val="24"/>
          <w:szCs w:val="24"/>
        </w:rPr>
        <w:t>5.监督保障方面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720"/>
      </w:pPr>
      <w:r>
        <w:rPr>
          <w:rFonts w:hint="eastAsia" w:ascii="微软雅黑" w:hAnsi="微软雅黑" w:eastAsia="微软雅黑" w:cs="微软雅黑"/>
          <w:sz w:val="24"/>
          <w:szCs w:val="24"/>
        </w:rPr>
        <w:t>动态负责同志对政务公开工作负总责，各科室确定一名政务公开工作联络员，定期会商，责任到人；积极参与</w:t>
      </w: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2023</w:t>
      </w:r>
      <w:r>
        <w:rPr>
          <w:rFonts w:hint="eastAsia" w:ascii="微软雅黑" w:hAnsi="微软雅黑" w:eastAsia="微软雅黑" w:cs="微软雅黑"/>
          <w:sz w:val="24"/>
          <w:szCs w:val="24"/>
        </w:rPr>
        <w:t>年市、区开展的各类政务公开专题培训，全年参加专题培训</w:t>
      </w: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3</w:t>
      </w:r>
      <w:r>
        <w:rPr>
          <w:rFonts w:hint="eastAsia" w:ascii="微软雅黑" w:hAnsi="微软雅黑" w:eastAsia="微软雅黑" w:cs="微软雅黑"/>
          <w:sz w:val="24"/>
          <w:szCs w:val="24"/>
        </w:rPr>
        <w:t>次。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720"/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二、行政机关主动公开政府信息情况</w:t>
      </w:r>
    </w:p>
    <w:tbl>
      <w:tblPr>
        <w:tblW w:w="8821" w:type="dxa"/>
        <w:tblInd w:w="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04"/>
        <w:gridCol w:w="2206"/>
        <w:gridCol w:w="2206"/>
        <w:gridCol w:w="22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82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tcMar>
              <w:left w:w="107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6" w:lineRule="auto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2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7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6" w:lineRule="auto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信息内容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7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6" w:lineRule="auto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本年制发件数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7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6" w:lineRule="auto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本年废止件数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7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6" w:lineRule="auto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2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7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6" w:lineRule="auto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规章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7" w:type="dxa"/>
              <w:right w:w="1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6" w:lineRule="auto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7" w:type="dxa"/>
              <w:right w:w="1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6" w:lineRule="auto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7" w:type="dxa"/>
              <w:right w:w="1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6" w:lineRule="auto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2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7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6" w:lineRule="auto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行政规范性文件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7" w:type="dxa"/>
              <w:right w:w="1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6" w:lineRule="auto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7" w:type="dxa"/>
              <w:right w:w="1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6" w:lineRule="auto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7" w:type="dxa"/>
              <w:right w:w="1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6" w:lineRule="auto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821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tcMar>
              <w:left w:w="107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6" w:lineRule="auto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2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7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6" w:lineRule="auto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信息内容</w:t>
            </w:r>
          </w:p>
        </w:tc>
        <w:tc>
          <w:tcPr>
            <w:tcW w:w="661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7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6" w:lineRule="auto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2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7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6" w:lineRule="auto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661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7" w:type="dxa"/>
              <w:right w:w="1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6" w:lineRule="auto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821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tcMar>
              <w:left w:w="107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6" w:lineRule="auto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2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7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6" w:lineRule="auto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信息内容</w:t>
            </w:r>
          </w:p>
        </w:tc>
        <w:tc>
          <w:tcPr>
            <w:tcW w:w="661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7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6" w:lineRule="auto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2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7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6" w:lineRule="auto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行政处罚</w:t>
            </w:r>
          </w:p>
        </w:tc>
        <w:tc>
          <w:tcPr>
            <w:tcW w:w="661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7" w:type="dxa"/>
              <w:right w:w="1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6" w:lineRule="auto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2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7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6" w:lineRule="auto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行政强制</w:t>
            </w:r>
          </w:p>
        </w:tc>
        <w:tc>
          <w:tcPr>
            <w:tcW w:w="661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7" w:type="dxa"/>
              <w:right w:w="1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6" w:lineRule="auto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821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tcMar>
              <w:left w:w="107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6" w:lineRule="auto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2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7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6" w:lineRule="auto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信息内容</w:t>
            </w:r>
          </w:p>
        </w:tc>
        <w:tc>
          <w:tcPr>
            <w:tcW w:w="661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7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6" w:lineRule="auto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2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7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6" w:lineRule="auto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行政事业性收费</w:t>
            </w:r>
          </w:p>
        </w:tc>
        <w:tc>
          <w:tcPr>
            <w:tcW w:w="661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7" w:type="dxa"/>
              <w:right w:w="1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6" w:lineRule="auto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26" w:lineRule="atLeast"/>
        <w:ind w:left="0" w:firstLine="723"/>
      </w:pPr>
      <w:r>
        <w:rPr>
          <w:rStyle w:val="5"/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</w:rPr>
        <w:t>三、收到和处理政府信息公开申请情况</w:t>
      </w:r>
    </w:p>
    <w:tbl>
      <w:tblPr>
        <w:tblW w:w="9153" w:type="dxa"/>
        <w:tblInd w:w="-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8"/>
        <w:gridCol w:w="989"/>
        <w:gridCol w:w="2857"/>
        <w:gridCol w:w="647"/>
        <w:gridCol w:w="647"/>
        <w:gridCol w:w="647"/>
        <w:gridCol w:w="647"/>
        <w:gridCol w:w="647"/>
        <w:gridCol w:w="647"/>
        <w:gridCol w:w="6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396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（本列数据的勾稽关系为：第一项加第二项之和，等于第三项加第四项之和）</w:t>
            </w:r>
          </w:p>
        </w:tc>
        <w:tc>
          <w:tcPr>
            <w:tcW w:w="388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396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自然人</w:t>
            </w:r>
          </w:p>
        </w:tc>
        <w:tc>
          <w:tcPr>
            <w:tcW w:w="277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法人或其他组织</w:t>
            </w:r>
          </w:p>
        </w:tc>
        <w:tc>
          <w:tcPr>
            <w:tcW w:w="555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96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商业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企业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科研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机构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社会公益组织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法律服务机构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其他</w:t>
            </w:r>
          </w:p>
        </w:tc>
        <w:tc>
          <w:tcPr>
            <w:tcW w:w="55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396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一、本年新收政府信息公开申请数量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 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 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396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二、上年结转政府信息公开申请数量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 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 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 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667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三、本年度办理结果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（一）予以公开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 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 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（二）部分公开（区分处理的，只计这一情形，不计其他情形）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 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 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 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8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（三）不予公开</w:t>
            </w:r>
          </w:p>
        </w:tc>
        <w:tc>
          <w:tcPr>
            <w:tcW w:w="24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1.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属于国家秘密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 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 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 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2.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其他法律行政法规禁止公开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 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 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 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3.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危及“三安全一稳定”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 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 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 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4.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保护第三方合法权益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 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 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 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5.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属于三类内部事务信息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 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 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 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6.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属于四类过程性信息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 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 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 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7.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属于行政执法案卷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 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 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 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8.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属于行政查询事项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 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 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 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8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（四）无法提供</w:t>
            </w:r>
          </w:p>
        </w:tc>
        <w:tc>
          <w:tcPr>
            <w:tcW w:w="24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1.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本机关不掌握相关政府信息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 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 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 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2.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没有现成信息需要另行制作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 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 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 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3.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补正后申请内容仍不明确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 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 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 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8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（五）不予处理</w:t>
            </w:r>
          </w:p>
        </w:tc>
        <w:tc>
          <w:tcPr>
            <w:tcW w:w="24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1.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信访举报投诉类申请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 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 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 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2.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重复申请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 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 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 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3.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要求提供公开出版物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 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 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 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4.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无正当理由大量反复申请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 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 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 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5.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要求行政机关确认或重新出具已获取信息</w:t>
            </w:r>
          </w:p>
        </w:tc>
        <w:tc>
          <w:tcPr>
            <w:tcW w:w="55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 0</w:t>
            </w:r>
          </w:p>
        </w:tc>
        <w:tc>
          <w:tcPr>
            <w:tcW w:w="55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0 </w:t>
            </w:r>
          </w:p>
        </w:tc>
        <w:tc>
          <w:tcPr>
            <w:tcW w:w="55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 0</w:t>
            </w:r>
          </w:p>
        </w:tc>
        <w:tc>
          <w:tcPr>
            <w:tcW w:w="55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 0</w:t>
            </w:r>
          </w:p>
        </w:tc>
        <w:tc>
          <w:tcPr>
            <w:tcW w:w="55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0 </w:t>
            </w:r>
          </w:p>
        </w:tc>
        <w:tc>
          <w:tcPr>
            <w:tcW w:w="55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0 </w:t>
            </w:r>
          </w:p>
        </w:tc>
        <w:tc>
          <w:tcPr>
            <w:tcW w:w="55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00" w:lineRule="auto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8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（六）其他处理</w:t>
            </w:r>
          </w:p>
        </w:tc>
        <w:tc>
          <w:tcPr>
            <w:tcW w:w="24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1.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申请人无正当理由逾期不补正、行政机关不再处理其政府信息公开申请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20" w:lineRule="auto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2.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申请人逾期未按收费通知要求缴纳费用、行政机关不再处理其政府信息公开申请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20" w:lineRule="auto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3.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其他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（七）总计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396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四、结转下年度继续办理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720"/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四、政府信息公开行政复议、行政诉讼情况</w:t>
      </w:r>
    </w:p>
    <w:tbl>
      <w:tblPr>
        <w:tblW w:w="907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307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82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6" w:lineRule="auto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82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6" w:lineRule="auto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82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6" w:lineRule="auto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82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6" w:lineRule="auto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82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6" w:lineRule="auto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82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6" w:lineRule="auto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82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47" w:right="16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82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6" w:lineRule="auto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82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6" w:lineRule="auto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6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82" w:type="dxa"/>
              <w:right w:w="1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82" w:type="dxa"/>
              <w:right w:w="1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82" w:type="dxa"/>
              <w:right w:w="1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82" w:type="dxa"/>
              <w:right w:w="1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82" w:type="dxa"/>
              <w:right w:w="1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82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6" w:lineRule="auto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82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6" w:lineRule="auto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结果纠正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82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6" w:lineRule="auto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其他结果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82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6" w:lineRule="auto"/>
              <w:ind w:left="15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尚未审结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82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6" w:lineRule="auto"/>
              <w:ind w:left="21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总计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82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6" w:lineRule="auto"/>
              <w:ind w:left="1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82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6" w:lineRule="auto"/>
              <w:ind w:left="15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结果纠正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82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6" w:lineRule="auto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其他结果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82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6" w:lineRule="auto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尚未审结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82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6" w:lineRule="auto"/>
              <w:ind w:left="21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6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82" w:type="dxa"/>
              <w:right w:w="1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6" w:lineRule="auto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82" w:type="dxa"/>
              <w:right w:w="1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6" w:lineRule="auto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82" w:type="dxa"/>
              <w:right w:w="1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6" w:lineRule="auto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82" w:type="dxa"/>
              <w:right w:w="1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6" w:lineRule="auto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82" w:type="dxa"/>
              <w:right w:w="1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6" w:lineRule="auto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82" w:type="dxa"/>
              <w:right w:w="1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6" w:lineRule="auto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82" w:type="dxa"/>
              <w:right w:w="1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6" w:lineRule="auto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82" w:type="dxa"/>
              <w:right w:w="1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6" w:lineRule="auto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82" w:type="dxa"/>
              <w:right w:w="1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6" w:lineRule="auto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82" w:type="dxa"/>
              <w:right w:w="1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6" w:lineRule="auto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82" w:type="dxa"/>
              <w:right w:w="1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6" w:lineRule="auto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82" w:type="dxa"/>
              <w:right w:w="1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6" w:lineRule="auto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82" w:type="dxa"/>
              <w:right w:w="1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6" w:lineRule="auto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82" w:type="dxa"/>
              <w:right w:w="1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6" w:lineRule="auto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82" w:type="dxa"/>
              <w:right w:w="1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6" w:lineRule="auto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  <w:lang w:val="en-US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720"/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五、政府信息公开工作存在的主要问题及改进情况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720"/>
      </w:pPr>
      <w:r>
        <w:rPr>
          <w:rFonts w:hint="eastAsia" w:ascii="微软雅黑" w:hAnsi="微软雅黑" w:eastAsia="微软雅黑" w:cs="微软雅黑"/>
          <w:sz w:val="24"/>
          <w:szCs w:val="24"/>
        </w:rPr>
        <w:t>一是信访渠道、通信地址、咨询投诉电话、科室电话等机构信息不完善；二是部分公开文件的格式、内容不符合标准要求，政策解读内容不丰富；三是主动公开基本目录未及时完成动态维护与完善，部分已公开信息的有效性需要进一步及时维护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720"/>
      </w:pPr>
      <w:r>
        <w:rPr>
          <w:rFonts w:hint="eastAsia" w:ascii="微软雅黑" w:hAnsi="微软雅黑" w:eastAsia="微软雅黑" w:cs="微软雅黑"/>
          <w:sz w:val="24"/>
          <w:szCs w:val="24"/>
        </w:rPr>
        <w:t>针对以上存在问题，我局积极完成本年度的整改工作。一是持续完善机构信息、公开目录等政务公开内容；二是规范持续政府信息公开建设，确保相关文件及信息内容全面、格式规范；三是持续提高政策解读质量，丰富领导解读、专家解读等解读形式；四是持续规范我局政务公开制度及信息审核机制，强化业务培训，不断提升政务公开队伍专业化水平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720"/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六、其他需要报告的事项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720"/>
      </w:pP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1.</w:t>
      </w:r>
      <w:r>
        <w:rPr>
          <w:rFonts w:hint="eastAsia" w:ascii="微软雅黑" w:hAnsi="微软雅黑" w:eastAsia="微软雅黑" w:cs="微软雅黑"/>
          <w:sz w:val="24"/>
          <w:szCs w:val="24"/>
        </w:rPr>
        <w:t>本年度依申请公开，未收取任何信息处理费。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0" w:right="28" w:firstLine="720"/>
        <w:jc w:val="left"/>
      </w:pP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2.2023</w:t>
      </w:r>
      <w:r>
        <w:rPr>
          <w:rFonts w:hint="eastAsia" w:ascii="微软雅黑" w:hAnsi="微软雅黑" w:eastAsia="微软雅黑" w:cs="微软雅黑"/>
          <w:sz w:val="24"/>
          <w:szCs w:val="24"/>
        </w:rPr>
        <w:t>年，我局未收到人大代表建议和政协提案办理等情况。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720"/>
      </w:pP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3.</w:t>
      </w:r>
      <w:r>
        <w:rPr>
          <w:rFonts w:hint="eastAsia" w:ascii="微软雅黑" w:hAnsi="微软雅黑" w:eastAsia="微软雅黑" w:cs="微软雅黑"/>
          <w:sz w:val="24"/>
          <w:szCs w:val="24"/>
        </w:rPr>
        <w:t>《</w:t>
      </w: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2023</w:t>
      </w:r>
      <w:r>
        <w:rPr>
          <w:rFonts w:hint="eastAsia" w:ascii="微软雅黑" w:hAnsi="微软雅黑" w:eastAsia="微软雅黑" w:cs="微软雅黑"/>
          <w:sz w:val="24"/>
          <w:szCs w:val="24"/>
        </w:rPr>
        <w:t>年淄博高新区政务公开工作方案》落实情况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720"/>
      </w:pP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2023</w:t>
      </w:r>
      <w:r>
        <w:rPr>
          <w:rFonts w:hint="eastAsia" w:ascii="微软雅黑" w:hAnsi="微软雅黑" w:eastAsia="微软雅黑" w:cs="微软雅黑"/>
          <w:sz w:val="24"/>
          <w:szCs w:val="24"/>
        </w:rPr>
        <w:t>年，高新区环保局以习近平新时代中国特色社会主义思想为指导，认真落实上级决策部署，紧紧围绕生态环境保护工作和群众关注关切，坚持“管业务就要管公开”的理念，进一步提升政务公开实效，做到业务工作推进到哪里，政务公开就跟进到哪里，不断发挥以公开促落实、促规范、促服务作用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720"/>
      </w:pPr>
      <w:r>
        <w:rPr>
          <w:rFonts w:hint="eastAsia" w:ascii="微软雅黑" w:hAnsi="微软雅黑" w:eastAsia="微软雅黑" w:cs="微软雅黑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1</w:t>
      </w:r>
      <w:r>
        <w:rPr>
          <w:rFonts w:hint="eastAsia" w:ascii="微软雅黑" w:hAnsi="微软雅黑" w:eastAsia="微软雅黑" w:cs="微软雅黑"/>
          <w:sz w:val="24"/>
          <w:szCs w:val="24"/>
        </w:rPr>
        <w:t>）夯实政务公开工作基础。不断完善主动公开基本目录动态管理，深入贯彻落实《信访工作条例》，在机构职责中完善网络信访渠道、通信地址、咨询投诉电话、信访接待的时间和地点、查询信访事项处理进展以及结果的方式等相关事项。严格落实政府信息公开“三审”制度，重要信息做到多人审看、专人把关，确保表述规范、内容准确，健全主动公开栏目内容的日常检查、维护和更新机制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720"/>
      </w:pPr>
      <w:r>
        <w:rPr>
          <w:rFonts w:hint="eastAsia" w:ascii="微软雅黑" w:hAnsi="微软雅黑" w:eastAsia="微软雅黑" w:cs="微软雅黑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</w:rPr>
        <w:t>）持续深化政策集中统一公开。持续规范政府信息公开专栏建设，深化环保领域信息公开工作，公开生态环境类重大政策文件及政策解读</w:t>
      </w: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7</w:t>
      </w:r>
      <w:r>
        <w:rPr>
          <w:rFonts w:hint="eastAsia" w:ascii="微软雅黑" w:hAnsi="微软雅黑" w:eastAsia="微软雅黑" w:cs="微软雅黑"/>
          <w:sz w:val="24"/>
          <w:szCs w:val="24"/>
        </w:rPr>
        <w:t>条，建设项目环境影响评价审批信息</w:t>
      </w: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151</w:t>
      </w:r>
      <w:r>
        <w:rPr>
          <w:rFonts w:hint="eastAsia" w:ascii="微软雅黑" w:hAnsi="微软雅黑" w:eastAsia="微软雅黑" w:cs="微软雅黑"/>
          <w:sz w:val="24"/>
          <w:szCs w:val="24"/>
        </w:rPr>
        <w:t>条，生态环保领域重点污染防治信息</w:t>
      </w: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15</w:t>
      </w:r>
      <w:r>
        <w:rPr>
          <w:rFonts w:hint="eastAsia" w:ascii="微软雅黑" w:hAnsi="微软雅黑" w:eastAsia="微软雅黑" w:cs="微软雅黑"/>
          <w:sz w:val="24"/>
          <w:szCs w:val="24"/>
        </w:rPr>
        <w:t>条，中央、省环保督察交办群众信访件整改销号情况</w:t>
      </w: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7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条。确保法定主动公开发布内容全面、要素齐全、格式规范。 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720"/>
      </w:pPr>
      <w:r>
        <w:rPr>
          <w:rFonts w:hint="eastAsia" w:ascii="微软雅黑" w:hAnsi="微软雅黑" w:eastAsia="微软雅黑" w:cs="微软雅黑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3</w:t>
      </w:r>
      <w:r>
        <w:rPr>
          <w:rFonts w:hint="eastAsia" w:ascii="微软雅黑" w:hAnsi="微软雅黑" w:eastAsia="微软雅黑" w:cs="微软雅黑"/>
          <w:sz w:val="24"/>
          <w:szCs w:val="24"/>
        </w:rPr>
        <w:t>）持续深化政策高质量解读。严格落实政策解读“三同步</w:t>
      </w: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”</w:t>
      </w:r>
      <w:r>
        <w:rPr>
          <w:rFonts w:hint="eastAsia" w:ascii="微软雅黑" w:hAnsi="微软雅黑" w:eastAsia="微软雅黑" w:cs="微软雅黑"/>
          <w:sz w:val="24"/>
          <w:szCs w:val="24"/>
        </w:rPr>
        <w:t>工作机制，深化解读内容，注重在政策背景、出台目的、重要举措等方面进行实质性解读，积极在图文、专家回应、领导解读等方面开展解读形式创新，</w:t>
      </w: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2023</w:t>
      </w:r>
      <w:r>
        <w:rPr>
          <w:rFonts w:hint="eastAsia" w:ascii="微软雅黑" w:hAnsi="微软雅黑" w:eastAsia="微软雅黑" w:cs="微软雅黑"/>
          <w:sz w:val="24"/>
          <w:szCs w:val="24"/>
        </w:rPr>
        <w:t>年度共开展创新式解读</w:t>
      </w: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篇。 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720"/>
      </w:pPr>
      <w:r>
        <w:rPr>
          <w:rFonts w:hint="eastAsia" w:ascii="微软雅黑" w:hAnsi="微软雅黑" w:eastAsia="微软雅黑" w:cs="微软雅黑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4</w:t>
      </w:r>
      <w:r>
        <w:rPr>
          <w:rFonts w:hint="eastAsia" w:ascii="微软雅黑" w:hAnsi="微软雅黑" w:eastAsia="微软雅黑" w:cs="微软雅黑"/>
          <w:sz w:val="24"/>
          <w:szCs w:val="24"/>
        </w:rPr>
        <w:t>）深化公共企事业单位重点信息公开。积极推动辖区重点企业单位排污信息公开，落实</w:t>
      </w: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2023</w:t>
      </w:r>
      <w:r>
        <w:rPr>
          <w:rFonts w:hint="eastAsia" w:ascii="微软雅黑" w:hAnsi="微软雅黑" w:eastAsia="微软雅黑" w:cs="微软雅黑"/>
          <w:sz w:val="24"/>
          <w:szCs w:val="24"/>
        </w:rPr>
        <w:t>年度</w:t>
      </w: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45</w:t>
      </w:r>
      <w:r>
        <w:rPr>
          <w:rFonts w:hint="eastAsia" w:ascii="微软雅黑" w:hAnsi="微软雅黑" w:eastAsia="微软雅黑" w:cs="微软雅黑"/>
          <w:sz w:val="24"/>
          <w:szCs w:val="24"/>
        </w:rPr>
        <w:t>家重点企业的环境信息依法披露工作；加强企业环境信用评价建设，</w:t>
      </w: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2023</w:t>
      </w:r>
      <w:r>
        <w:rPr>
          <w:rFonts w:hint="eastAsia" w:ascii="微软雅黑" w:hAnsi="微软雅黑" w:eastAsia="微软雅黑" w:cs="微软雅黑"/>
          <w:sz w:val="24"/>
          <w:szCs w:val="24"/>
        </w:rPr>
        <w:t>年度公开企业环境信用评价信息</w:t>
      </w: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5</w:t>
      </w:r>
      <w:r>
        <w:rPr>
          <w:rFonts w:hint="eastAsia" w:ascii="微软雅黑" w:hAnsi="微软雅黑" w:eastAsia="微软雅黑" w:cs="微软雅黑"/>
          <w:sz w:val="24"/>
          <w:szCs w:val="24"/>
        </w:rPr>
        <w:t>条；着力加强电话、网站、新媒体等公开咨询渠道建设，确保公众关切的环境重点信息及时得到回应。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720"/>
      </w:pPr>
      <w:r>
        <w:rPr>
          <w:rFonts w:hint="eastAsia" w:ascii="微软雅黑" w:hAnsi="微软雅黑" w:eastAsia="微软雅黑" w:cs="微软雅黑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5</w:t>
      </w:r>
      <w:r>
        <w:rPr>
          <w:rFonts w:hint="eastAsia" w:ascii="微软雅黑" w:hAnsi="微软雅黑" w:eastAsia="微软雅黑" w:cs="微软雅黑"/>
          <w:sz w:val="24"/>
          <w:szCs w:val="24"/>
        </w:rPr>
        <w:t>）加强政务新媒体管理。强化政府信息公开功能，完善信息发布转载审核制度，强化监测预警和风险排查，推动我局政务新媒体平台健康有序发展。</w:t>
      </w: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2023</w:t>
      </w:r>
      <w:r>
        <w:rPr>
          <w:rFonts w:hint="eastAsia" w:ascii="微软雅黑" w:hAnsi="微软雅黑" w:eastAsia="微软雅黑" w:cs="微软雅黑"/>
          <w:sz w:val="24"/>
          <w:szCs w:val="24"/>
        </w:rPr>
        <w:t>年我局共在微信公众号平台上刊发、转发信息</w:t>
      </w: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463</w:t>
      </w:r>
      <w:r>
        <w:rPr>
          <w:rFonts w:hint="eastAsia" w:ascii="微软雅黑" w:hAnsi="微软雅黑" w:eastAsia="微软雅黑" w:cs="微软雅黑"/>
          <w:sz w:val="24"/>
          <w:szCs w:val="24"/>
        </w:rPr>
        <w:t>条。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720"/>
      </w:pP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720"/>
        <w:jc w:val="right"/>
      </w:pPr>
      <w:r>
        <w:rPr>
          <w:rFonts w:hint="eastAsia" w:ascii="微软雅黑" w:hAnsi="微软雅黑" w:eastAsia="微软雅黑" w:cs="微软雅黑"/>
          <w:sz w:val="24"/>
          <w:szCs w:val="24"/>
        </w:rPr>
        <w:t>淄博高新技术产业开发区环境保护局</w:t>
      </w:r>
    </w:p>
    <w:p>
      <w:pPr>
        <w:pStyle w:val="2"/>
        <w:keepNext w:val="0"/>
        <w:keepLines w:val="0"/>
        <w:widowControl/>
        <w:suppressLineNumbers w:val="0"/>
        <w:wordWrap w:val="0"/>
        <w:spacing w:line="26" w:lineRule="atLeast"/>
        <w:ind w:left="0" w:firstLine="720"/>
        <w:jc w:val="right"/>
      </w:pP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2024</w:t>
      </w:r>
      <w:r>
        <w:rPr>
          <w:rFonts w:hint="eastAsia" w:ascii="微软雅黑" w:hAnsi="微软雅黑" w:eastAsia="微软雅黑" w:cs="微软雅黑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1</w:t>
      </w:r>
      <w:r>
        <w:rPr>
          <w:rFonts w:hint="eastAsia" w:ascii="微软雅黑" w:hAnsi="微软雅黑" w:eastAsia="微软雅黑" w:cs="微软雅黑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17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日 </w:t>
      </w: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 </w:t>
      </w:r>
      <w:r>
        <w:rPr>
          <w:rFonts w:hint="default" w:ascii="Times New Roman" w:hAnsi="Times New Roman" w:cs="Times New Roman"/>
          <w:sz w:val="36"/>
          <w:szCs w:val="36"/>
          <w:lang w:val="en-US"/>
        </w:rPr>
        <w:t> 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mYWQyMWJkYzU4ZjdkMGNiZjNmYWVhNTE1Zjc0ZjcifQ=="/>
  </w:docVars>
  <w:rsids>
    <w:rsidRoot w:val="301200CD"/>
    <w:rsid w:val="00A52871"/>
    <w:rsid w:val="01606F2F"/>
    <w:rsid w:val="10695598"/>
    <w:rsid w:val="25B367D0"/>
    <w:rsid w:val="2692022C"/>
    <w:rsid w:val="301200CD"/>
    <w:rsid w:val="367F595F"/>
    <w:rsid w:val="454F2C4E"/>
    <w:rsid w:val="4D0B5FEA"/>
    <w:rsid w:val="4E582681"/>
    <w:rsid w:val="4E766C58"/>
    <w:rsid w:val="4EBF4E76"/>
    <w:rsid w:val="55FF0160"/>
    <w:rsid w:val="564432AA"/>
    <w:rsid w:val="5A3314E9"/>
    <w:rsid w:val="63225F2A"/>
    <w:rsid w:val="638F2B25"/>
    <w:rsid w:val="63941C0D"/>
    <w:rsid w:val="6C58250B"/>
    <w:rsid w:val="6D0C48D5"/>
    <w:rsid w:val="6F2F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2566</Words>
  <Characters>2683</Characters>
  <Lines>0</Lines>
  <Paragraphs>0</Paragraphs>
  <TotalTime>24</TotalTime>
  <ScaleCrop>false</ScaleCrop>
  <LinksUpToDate>false</LinksUpToDate>
  <CharactersWithSpaces>2703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2024-01-31T03:37:00Z</dcterms:created>
  <dc:creator>Administrator</dc:creator>
  <cp:lastModifiedBy>Administrator</cp:lastModifiedBy>
  <dcterms:modified xsi:type="dcterms:W3CDTF">2024-01-31T06:30:08Z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5CB8A6C166894CF487B3943CA598CB6F_13</vt:lpwstr>
  </property>
</Properties>
</file>