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sz w:val="44"/>
          <w:szCs w:val="44"/>
          <w:lang w:eastAsia="zh-CN"/>
        </w:rPr>
        <w:t>淄博高新技术产业</w:t>
      </w:r>
      <w:r>
        <w:rPr>
          <w:rFonts w:hint="eastAsia" w:ascii="方正小标宋简体" w:hAnsi="方正小标宋简体" w:eastAsia="方正小标宋简体" w:cs="方正小标宋简体"/>
          <w:color w:val="auto"/>
          <w:sz w:val="44"/>
          <w:szCs w:val="44"/>
          <w:lang w:eastAsia="zh-CN"/>
        </w:rPr>
        <w:t>开发区管理委员会</w:t>
      </w:r>
      <w:r>
        <w:rPr>
          <w:rFonts w:hint="eastAsia" w:ascii="方正小标宋简体" w:hAnsi="方正小标宋简体" w:eastAsia="方正小标宋简体" w:cs="方正小标宋简体"/>
          <w:color w:val="auto"/>
          <w:sz w:val="44"/>
          <w:szCs w:val="44"/>
          <w:lang w:val="en-US" w:eastAsia="zh-CN"/>
        </w:rPr>
        <w:t>办公室</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关于印发淄博高新区全民健身实施计划</w:t>
      </w:r>
    </w:p>
    <w:p>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4"/>
          <w:szCs w:val="44"/>
          <w:lang w:eastAsia="zh-CN"/>
        </w:rPr>
        <w:t>（</w:t>
      </w:r>
      <w:r>
        <w:rPr>
          <w:rFonts w:hint="default" w:ascii="Times New Roman" w:hAnsi="Times New Roman" w:eastAsia="方正小标宋简体" w:cs="Times New Roman"/>
          <w:sz w:val="44"/>
          <w:szCs w:val="44"/>
          <w:lang w:eastAsia="zh-CN"/>
        </w:rPr>
        <w:t>2021—2025</w:t>
      </w:r>
      <w:r>
        <w:rPr>
          <w:rFonts w:hint="eastAsia" w:ascii="方正小标宋简体" w:hAnsi="方正小标宋简体" w:eastAsia="方正小标宋简体" w:cs="方正小标宋简体"/>
          <w:sz w:val="44"/>
          <w:szCs w:val="44"/>
          <w:lang w:eastAsia="zh-CN"/>
        </w:rPr>
        <w:t>年）的通知</w:t>
      </w:r>
    </w:p>
    <w:p>
      <w:pPr>
        <w:jc w:val="center"/>
        <w:rPr>
          <w:rFonts w:hint="eastAsia" w:ascii="仿宋" w:hAnsi="仿宋" w:eastAsia="仿宋" w:cs="仿宋"/>
          <w:sz w:val="36"/>
          <w:szCs w:val="36"/>
          <w:lang w:eastAsia="zh-CN"/>
        </w:rPr>
      </w:pPr>
      <w:r>
        <w:rPr>
          <w:rFonts w:hint="eastAsia" w:ascii="仿宋" w:hAnsi="仿宋" w:eastAsia="仿宋" w:cs="仿宋"/>
          <w:sz w:val="36"/>
          <w:szCs w:val="36"/>
          <w:lang w:eastAsia="zh-CN"/>
        </w:rPr>
        <w:t>淄高新管办字〔</w:t>
      </w:r>
      <w:r>
        <w:rPr>
          <w:rFonts w:hint="default" w:ascii="Times New Roman" w:hAnsi="Times New Roman" w:eastAsia="仿宋" w:cs="Times New Roman"/>
          <w:sz w:val="36"/>
          <w:szCs w:val="36"/>
          <w:lang w:eastAsia="zh-CN"/>
        </w:rPr>
        <w:t>2022〕23</w:t>
      </w:r>
      <w:r>
        <w:rPr>
          <w:rFonts w:hint="eastAsia" w:ascii="仿宋" w:hAnsi="仿宋" w:eastAsia="仿宋" w:cs="仿宋"/>
          <w:sz w:val="36"/>
          <w:szCs w:val="36"/>
          <w:lang w:eastAsia="zh-CN"/>
        </w:rPr>
        <w:t>号</w:t>
      </w:r>
      <w:bookmarkStart w:id="0" w:name="_GoBack"/>
      <w:bookmarkEnd w:id="0"/>
    </w:p>
    <w:p>
      <w:pPr>
        <w:jc w:val="center"/>
        <w:rPr>
          <w:rFonts w:hint="eastAsia" w:ascii="仿宋_GB2312" w:hAnsi="仿宋_GB2312" w:eastAsia="仿宋_GB2312" w:cs="仿宋_GB2312"/>
          <w:sz w:val="36"/>
          <w:szCs w:val="36"/>
          <w:lang w:eastAsia="zh-CN"/>
        </w:rPr>
      </w:pPr>
    </w:p>
    <w:p>
      <w:pPr>
        <w:jc w:val="left"/>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各部、局、中心，四宝山街道、中埠镇，市驻区各部门、单位，各直属企事业单位，各有关单位：</w:t>
      </w:r>
    </w:p>
    <w:p>
      <w:pPr>
        <w:keepNext w:val="0"/>
        <w:keepLines w:val="0"/>
        <w:pageBreakBefore w:val="0"/>
        <w:widowControl w:val="0"/>
        <w:kinsoku/>
        <w:wordWrap/>
        <w:overflowPunct/>
        <w:topLinePunct w:val="0"/>
        <w:autoSpaceDE/>
        <w:autoSpaceDN/>
        <w:bidi w:val="0"/>
        <w:adjustRightInd/>
        <w:snapToGrid/>
        <w:ind w:firstLine="720" w:firstLineChars="200"/>
        <w:jc w:val="left"/>
        <w:textAlignment w:val="auto"/>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《淄博高新区全民健身实施计划（</w:t>
      </w:r>
      <w:r>
        <w:rPr>
          <w:rFonts w:hint="default" w:ascii="Times New Roman" w:hAnsi="Times New Roman" w:eastAsia="仿宋_GB2312" w:cs="Times New Roman"/>
          <w:sz w:val="36"/>
          <w:szCs w:val="36"/>
          <w:lang w:eastAsia="zh-CN"/>
        </w:rPr>
        <w:t>2021—2025年）</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已经管委会同意，现</w:t>
      </w:r>
      <w:r>
        <w:rPr>
          <w:rFonts w:hint="eastAsia" w:ascii="仿宋_GB2312" w:hAnsi="仿宋_GB2312" w:eastAsia="仿宋_GB2312" w:cs="仿宋_GB2312"/>
          <w:sz w:val="36"/>
          <w:szCs w:val="36"/>
          <w:lang w:eastAsia="zh-CN"/>
        </w:rPr>
        <w:t>印发给你们，请认真组织实施。</w:t>
      </w:r>
    </w:p>
    <w:p>
      <w:pPr>
        <w:jc w:val="right"/>
        <w:rPr>
          <w:rFonts w:hint="eastAsia" w:ascii="仿宋_GB2312" w:hAnsi="仿宋_GB2312" w:eastAsia="仿宋_GB2312" w:cs="仿宋_GB2312"/>
          <w:sz w:val="36"/>
          <w:szCs w:val="36"/>
          <w:lang w:eastAsia="zh-CN"/>
        </w:rPr>
      </w:pPr>
    </w:p>
    <w:p>
      <w:pPr>
        <w:jc w:val="right"/>
        <w:rPr>
          <w:rFonts w:hint="eastAsia" w:ascii="仿宋_GB2312" w:hAnsi="仿宋_GB2312" w:eastAsia="仿宋_GB2312" w:cs="仿宋_GB2312"/>
          <w:sz w:val="36"/>
          <w:szCs w:val="36"/>
          <w:lang w:eastAsia="zh-CN"/>
        </w:rPr>
      </w:pPr>
    </w:p>
    <w:p>
      <w:pPr>
        <w:jc w:val="center"/>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lang w:eastAsia="zh-CN"/>
        </w:rPr>
        <w:t>淄博高新技术产业开发区</w:t>
      </w:r>
    </w:p>
    <w:p>
      <w:pPr>
        <w:jc w:val="center"/>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lang w:eastAsia="zh-CN"/>
        </w:rPr>
        <w:t>管理委员会办公室</w:t>
      </w:r>
    </w:p>
    <w:p>
      <w:pPr>
        <w:jc w:val="center"/>
        <w:rPr>
          <w:rFonts w:hint="default" w:ascii="Times New Roman" w:hAnsi="Times New Roman" w:eastAsia="仿宋_GB2312" w:cs="Times New Roman"/>
          <w:sz w:val="36"/>
          <w:szCs w:val="36"/>
          <w:lang w:val="en-US" w:eastAsia="zh-CN"/>
        </w:rPr>
      </w:pPr>
      <w:r>
        <w:rPr>
          <w:rFonts w:hint="eastAsia" w:ascii="仿宋_GB2312" w:hAnsi="仿宋_GB2312" w:eastAsia="仿宋_GB2312" w:cs="仿宋_GB2312"/>
          <w:sz w:val="36"/>
          <w:szCs w:val="36"/>
          <w:lang w:val="en-US" w:eastAsia="zh-CN"/>
        </w:rPr>
        <w:t xml:space="preserve">              </w:t>
      </w:r>
      <w:r>
        <w:rPr>
          <w:rFonts w:hint="default" w:ascii="Times New Roman" w:hAnsi="Times New Roman" w:eastAsia="仿宋_GB2312" w:cs="Times New Roman"/>
          <w:sz w:val="36"/>
          <w:szCs w:val="36"/>
          <w:lang w:val="en-US" w:eastAsia="zh-CN"/>
        </w:rPr>
        <w:t xml:space="preserve">  </w:t>
      </w:r>
      <w:r>
        <w:rPr>
          <w:rFonts w:hint="eastAsia" w:eastAsia="仿宋_GB2312" w:cs="Times New Roman"/>
          <w:sz w:val="36"/>
          <w:szCs w:val="36"/>
          <w:lang w:val="en-US" w:eastAsia="zh-CN"/>
        </w:rPr>
        <w:t xml:space="preserve"> </w:t>
      </w:r>
      <w:r>
        <w:rPr>
          <w:rFonts w:hint="default" w:ascii="Times New Roman" w:hAnsi="Times New Roman" w:eastAsia="仿宋_GB2312" w:cs="Times New Roman"/>
          <w:sz w:val="36"/>
          <w:szCs w:val="36"/>
          <w:lang w:val="en-US" w:eastAsia="zh-CN"/>
        </w:rPr>
        <w:t xml:space="preserve"> 2022年</w:t>
      </w:r>
      <w:r>
        <w:rPr>
          <w:rFonts w:hint="eastAsia" w:eastAsia="仿宋_GB2312" w:cs="Times New Roman"/>
          <w:sz w:val="36"/>
          <w:szCs w:val="36"/>
          <w:lang w:val="en-US" w:eastAsia="zh-CN"/>
        </w:rPr>
        <w:t>12</w:t>
      </w:r>
      <w:r>
        <w:rPr>
          <w:rFonts w:hint="default" w:ascii="Times New Roman" w:hAnsi="Times New Roman" w:eastAsia="仿宋_GB2312" w:cs="Times New Roman"/>
          <w:sz w:val="36"/>
          <w:szCs w:val="36"/>
          <w:lang w:val="en-US" w:eastAsia="zh-CN"/>
        </w:rPr>
        <w:t>月2日</w:t>
      </w:r>
    </w:p>
    <w:p>
      <w:pPr>
        <w:jc w:val="left"/>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（此件公开发布）</w:t>
      </w:r>
    </w:p>
    <w:p>
      <w:pPr>
        <w:keepNext w:val="0"/>
        <w:keepLines w:val="0"/>
        <w:pageBreakBefore w:val="0"/>
        <w:widowControl w:val="0"/>
        <w:kinsoku/>
        <w:wordWrap/>
        <w:overflowPunct/>
        <w:topLinePunct w:val="0"/>
        <w:autoSpaceDE/>
        <w:autoSpaceDN/>
        <w:bidi w:val="0"/>
        <w:adjustRightInd/>
        <w:snapToGrid/>
        <w:spacing w:before="156" w:beforeLines="50" w:line="480" w:lineRule="exact"/>
        <w:jc w:val="center"/>
        <w:textAlignment w:val="auto"/>
        <w:rPr>
          <w:rFonts w:hint="eastAsia" w:ascii="方正小标宋简体" w:hAnsi="方正小标宋简体" w:eastAsia="方正小标宋简体" w:cs="方正小标宋简体"/>
          <w:sz w:val="36"/>
          <w:szCs w:val="36"/>
          <w:lang w:val="en-US" w:eastAsia="zh-CN"/>
        </w:rPr>
        <w:sectPr>
          <w:footerReference r:id="rId3" w:type="default"/>
          <w:pgSz w:w="11906" w:h="16838"/>
          <w:pgMar w:top="2154" w:right="1474" w:bottom="1928"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6" w:beforeLines="50" w:line="4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淄博</w:t>
      </w:r>
      <w:r>
        <w:rPr>
          <w:rFonts w:hint="eastAsia" w:ascii="方正小标宋简体" w:hAnsi="方正小标宋简体" w:eastAsia="方正小标宋简体" w:cs="方正小标宋简体"/>
          <w:sz w:val="44"/>
          <w:szCs w:val="44"/>
        </w:rPr>
        <w:t>高新区全民健身实施计划</w:t>
      </w:r>
    </w:p>
    <w:p>
      <w:pPr>
        <w:keepNext w:val="0"/>
        <w:keepLines w:val="0"/>
        <w:pageBreakBefore w:val="0"/>
        <w:widowControl w:val="0"/>
        <w:kinsoku/>
        <w:wordWrap/>
        <w:overflowPunct/>
        <w:topLinePunct w:val="0"/>
        <w:autoSpaceDE/>
        <w:autoSpaceDN/>
        <w:bidi w:val="0"/>
        <w:adjustRightInd/>
        <w:snapToGrid/>
        <w:spacing w:before="156" w:beforeLines="50" w:line="4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default" w:ascii="Times New Roman" w:hAnsi="Times New Roman" w:eastAsia="方正小标宋简体" w:cs="Times New Roman"/>
          <w:sz w:val="44"/>
          <w:szCs w:val="44"/>
        </w:rPr>
        <w:t>2021</w:t>
      </w:r>
      <w:r>
        <w:rPr>
          <w:rFonts w:hint="eastAsia" w:ascii="方正小标宋简体" w:hAnsi="方正小标宋简体" w:eastAsia="方正小标宋简体" w:cs="方正小标宋简体"/>
          <w:sz w:val="44"/>
          <w:szCs w:val="44"/>
        </w:rPr>
        <w:t>—</w:t>
      </w:r>
      <w:r>
        <w:rPr>
          <w:rFonts w:hint="default" w:ascii="Times New Roman" w:hAnsi="Times New Roman" w:eastAsia="方正小标宋简体" w:cs="Times New Roman"/>
          <w:sz w:val="44"/>
          <w:szCs w:val="44"/>
        </w:rPr>
        <w:t>2025</w:t>
      </w:r>
      <w:r>
        <w:rPr>
          <w:rFonts w:hint="eastAsia" w:ascii="方正小标宋简体" w:hAnsi="方正小标宋简体" w:eastAsia="方正小标宋简体" w:cs="方正小标宋简体"/>
          <w:sz w:val="44"/>
          <w:szCs w:val="44"/>
        </w:rPr>
        <w:t>年）</w:t>
      </w:r>
    </w:p>
    <w:p>
      <w:pPr>
        <w:ind w:firstLine="640" w:firstLineChars="200"/>
        <w:jc w:val="center"/>
        <w:rPr>
          <w:rFonts w:hint="eastAsia" w:eastAsia="仿宋_GB2312"/>
          <w:sz w:val="32"/>
          <w:szCs w:val="32"/>
          <w:lang w:eastAsia="zh-CN"/>
        </w:rPr>
      </w:pPr>
    </w:p>
    <w:p>
      <w:pPr>
        <w:ind w:firstLine="720" w:firstLineChars="200"/>
        <w:rPr>
          <w:rFonts w:eastAsia="仿宋_GB2312"/>
          <w:sz w:val="36"/>
          <w:szCs w:val="36"/>
        </w:rPr>
      </w:pPr>
      <w:r>
        <w:rPr>
          <w:rFonts w:eastAsia="仿宋_GB2312"/>
          <w:sz w:val="36"/>
          <w:szCs w:val="36"/>
        </w:rPr>
        <w:t>为贯彻落实全民健身国家战略，</w:t>
      </w:r>
      <w:r>
        <w:rPr>
          <w:rFonts w:hint="eastAsia" w:eastAsia="仿宋_GB2312"/>
          <w:sz w:val="36"/>
          <w:szCs w:val="36"/>
        </w:rPr>
        <w:t>推动高新区全民健身高质量发展，满足人民群众的健身和健康需求</w:t>
      </w:r>
      <w:r>
        <w:rPr>
          <w:rFonts w:eastAsia="仿宋_GB2312"/>
          <w:sz w:val="36"/>
          <w:szCs w:val="36"/>
        </w:rPr>
        <w:t>，根据</w:t>
      </w:r>
      <w:r>
        <w:rPr>
          <w:rFonts w:hint="eastAsia" w:eastAsia="仿宋_GB2312"/>
          <w:sz w:val="36"/>
          <w:szCs w:val="36"/>
        </w:rPr>
        <w:t>国务院</w:t>
      </w:r>
      <w:r>
        <w:rPr>
          <w:rFonts w:eastAsia="仿宋_GB2312"/>
          <w:sz w:val="36"/>
          <w:szCs w:val="36"/>
        </w:rPr>
        <w:t>《全民健身条例》</w:t>
      </w:r>
      <w:r>
        <w:rPr>
          <w:rFonts w:hint="eastAsia" w:eastAsia="仿宋_GB2312"/>
          <w:sz w:val="36"/>
          <w:szCs w:val="36"/>
        </w:rPr>
        <w:t>（国务院令第560号）</w:t>
      </w:r>
      <w:r>
        <w:rPr>
          <w:rFonts w:eastAsia="仿宋_GB2312"/>
          <w:sz w:val="36"/>
          <w:szCs w:val="36"/>
        </w:rPr>
        <w:t>《山东省全民健身条例》</w:t>
      </w:r>
      <w:r>
        <w:rPr>
          <w:rFonts w:hint="eastAsia" w:eastAsia="仿宋_GB2312"/>
          <w:sz w:val="36"/>
          <w:szCs w:val="36"/>
        </w:rPr>
        <w:t>《全民健身计划</w:t>
      </w:r>
      <w:r>
        <w:rPr>
          <w:rFonts w:eastAsia="仿宋_GB2312"/>
          <w:sz w:val="36"/>
          <w:szCs w:val="36"/>
        </w:rPr>
        <w:t>（2021</w:t>
      </w:r>
      <w:r>
        <w:rPr>
          <w:rFonts w:hint="eastAsia" w:ascii="仿宋" w:hAnsi="仿宋" w:eastAsia="仿宋" w:cs="仿宋"/>
          <w:sz w:val="36"/>
          <w:szCs w:val="36"/>
        </w:rPr>
        <w:t>—</w:t>
      </w:r>
      <w:r>
        <w:rPr>
          <w:rFonts w:eastAsia="仿宋_GB2312"/>
          <w:sz w:val="36"/>
          <w:szCs w:val="36"/>
        </w:rPr>
        <w:t>2025年）</w:t>
      </w:r>
      <w:r>
        <w:rPr>
          <w:rFonts w:hint="eastAsia" w:eastAsia="仿宋_GB2312"/>
          <w:sz w:val="36"/>
          <w:szCs w:val="36"/>
        </w:rPr>
        <w:t>》</w:t>
      </w:r>
      <w:r>
        <w:rPr>
          <w:rFonts w:eastAsia="仿宋_GB2312"/>
          <w:sz w:val="36"/>
          <w:szCs w:val="36"/>
        </w:rPr>
        <w:t>《山东省全民健身实施计划（2021</w:t>
      </w:r>
      <w:r>
        <w:rPr>
          <w:rFonts w:hint="eastAsia" w:eastAsia="仿宋_GB2312"/>
          <w:sz w:val="36"/>
          <w:szCs w:val="36"/>
        </w:rPr>
        <w:t>—</w:t>
      </w:r>
      <w:r>
        <w:rPr>
          <w:rFonts w:eastAsia="仿宋_GB2312"/>
          <w:sz w:val="36"/>
          <w:szCs w:val="36"/>
        </w:rPr>
        <w:t>2025年）》《淄博市国民经济和社会发展第十四个五年规划和2035年远景目标纲要》《</w:t>
      </w:r>
      <w:r>
        <w:rPr>
          <w:rFonts w:hint="eastAsia" w:eastAsia="仿宋_GB2312"/>
          <w:sz w:val="36"/>
          <w:szCs w:val="36"/>
        </w:rPr>
        <w:t>淄博市</w:t>
      </w:r>
      <w:r>
        <w:rPr>
          <w:rFonts w:eastAsia="仿宋_GB2312"/>
          <w:sz w:val="36"/>
          <w:szCs w:val="36"/>
        </w:rPr>
        <w:t>全民健身实施计划（2021</w:t>
      </w:r>
      <w:r>
        <w:rPr>
          <w:rFonts w:hint="eastAsia" w:ascii="仿宋" w:hAnsi="仿宋" w:eastAsia="仿宋" w:cs="仿宋"/>
          <w:sz w:val="36"/>
          <w:szCs w:val="36"/>
        </w:rPr>
        <w:t>—</w:t>
      </w:r>
      <w:r>
        <w:rPr>
          <w:rFonts w:eastAsia="仿宋_GB2312"/>
          <w:sz w:val="36"/>
          <w:szCs w:val="36"/>
        </w:rPr>
        <w:t>2025年）》等规定，结合</w:t>
      </w:r>
      <w:r>
        <w:rPr>
          <w:rFonts w:hint="eastAsia" w:eastAsia="仿宋_GB2312"/>
          <w:sz w:val="36"/>
          <w:szCs w:val="36"/>
          <w:lang w:eastAsia="zh-CN"/>
        </w:rPr>
        <w:t>高新区</w:t>
      </w:r>
      <w:r>
        <w:rPr>
          <w:rFonts w:eastAsia="仿宋_GB2312"/>
          <w:sz w:val="36"/>
          <w:szCs w:val="36"/>
        </w:rPr>
        <w:t>实际，制定本实施计划。</w:t>
      </w:r>
    </w:p>
    <w:p>
      <w:pPr>
        <w:numPr>
          <w:ilvl w:val="0"/>
          <w:numId w:val="1"/>
        </w:numPr>
        <w:ind w:firstLine="720" w:firstLineChars="200"/>
        <w:rPr>
          <w:rFonts w:ascii="黑体" w:hAnsi="黑体" w:eastAsia="黑体" w:cs="黑体"/>
          <w:sz w:val="36"/>
          <w:szCs w:val="36"/>
        </w:rPr>
      </w:pPr>
      <w:r>
        <w:rPr>
          <w:rFonts w:hint="eastAsia" w:ascii="黑体" w:hAnsi="黑体" w:eastAsia="黑体" w:cs="黑体"/>
          <w:sz w:val="36"/>
          <w:szCs w:val="36"/>
        </w:rPr>
        <w:t>总体要求</w:t>
      </w:r>
    </w:p>
    <w:p>
      <w:pPr>
        <w:ind w:firstLine="720" w:firstLineChars="200"/>
        <w:rPr>
          <w:rFonts w:hint="eastAsia" w:ascii="楷体" w:hAnsi="楷体" w:eastAsia="楷体" w:cs="楷体"/>
          <w:b w:val="0"/>
          <w:bCs w:val="0"/>
          <w:sz w:val="36"/>
          <w:szCs w:val="36"/>
        </w:rPr>
      </w:pPr>
      <w:r>
        <w:rPr>
          <w:rFonts w:hint="eastAsia" w:ascii="Times New Roman" w:hAnsi="Times New Roman" w:eastAsia="楷体_GB2312" w:cs="Times New Roman"/>
          <w:b w:val="0"/>
          <w:bCs w:val="0"/>
          <w:sz w:val="36"/>
          <w:szCs w:val="36"/>
        </w:rPr>
        <w:t>（一）指导思想</w:t>
      </w:r>
    </w:p>
    <w:p>
      <w:pPr>
        <w:ind w:firstLine="720" w:firstLineChars="200"/>
        <w:rPr>
          <w:rFonts w:eastAsia="仿宋_GB2312"/>
          <w:sz w:val="36"/>
          <w:szCs w:val="36"/>
        </w:rPr>
      </w:pPr>
      <w:r>
        <w:rPr>
          <w:rFonts w:eastAsia="仿宋_GB2312"/>
          <w:sz w:val="36"/>
          <w:szCs w:val="36"/>
        </w:rPr>
        <w:t>以习近平新时代中国特色社会主义思想为指导，全面贯彻党的</w:t>
      </w:r>
      <w:r>
        <w:rPr>
          <w:rFonts w:hint="eastAsia" w:eastAsia="仿宋_GB2312"/>
          <w:sz w:val="36"/>
          <w:szCs w:val="36"/>
        </w:rPr>
        <w:t>十九</w:t>
      </w:r>
      <w:r>
        <w:rPr>
          <w:rFonts w:hint="eastAsia" w:eastAsia="仿宋_GB2312"/>
          <w:color w:val="auto"/>
          <w:sz w:val="36"/>
          <w:szCs w:val="36"/>
        </w:rPr>
        <w:t>大</w:t>
      </w:r>
      <w:r>
        <w:rPr>
          <w:rFonts w:hint="eastAsia" w:eastAsia="仿宋_GB2312"/>
          <w:color w:val="auto"/>
          <w:sz w:val="36"/>
          <w:szCs w:val="36"/>
          <w:lang w:eastAsia="zh-CN"/>
        </w:rPr>
        <w:t>、</w:t>
      </w:r>
      <w:r>
        <w:rPr>
          <w:rFonts w:hint="eastAsia" w:eastAsia="仿宋_GB2312"/>
          <w:sz w:val="36"/>
          <w:szCs w:val="36"/>
        </w:rPr>
        <w:t>二十</w:t>
      </w:r>
      <w:r>
        <w:rPr>
          <w:rFonts w:eastAsia="仿宋_GB2312"/>
          <w:sz w:val="36"/>
          <w:szCs w:val="36"/>
        </w:rPr>
        <w:t>大</w:t>
      </w:r>
      <w:r>
        <w:rPr>
          <w:rFonts w:hint="eastAsia" w:eastAsia="仿宋_GB2312"/>
          <w:sz w:val="36"/>
          <w:szCs w:val="36"/>
        </w:rPr>
        <w:t>会议</w:t>
      </w:r>
      <w:r>
        <w:rPr>
          <w:rFonts w:eastAsia="仿宋_GB2312"/>
          <w:sz w:val="36"/>
          <w:szCs w:val="36"/>
        </w:rPr>
        <w:t>精神，</w:t>
      </w:r>
      <w:r>
        <w:rPr>
          <w:rFonts w:hint="eastAsia" w:eastAsia="仿宋_GB2312"/>
          <w:sz w:val="36"/>
          <w:szCs w:val="36"/>
        </w:rPr>
        <w:t>深入贯彻习近平总书记对体育工作的重要指示，坚持以人民为中心，坚持新发展理念，</w:t>
      </w:r>
      <w:r>
        <w:rPr>
          <w:rFonts w:eastAsia="仿宋_GB2312"/>
          <w:sz w:val="36"/>
          <w:szCs w:val="36"/>
        </w:rPr>
        <w:t>以构建更高水平的全民健身公共服务体系为目标，</w:t>
      </w:r>
      <w:r>
        <w:rPr>
          <w:rFonts w:hint="eastAsia" w:eastAsia="仿宋_GB2312"/>
          <w:sz w:val="36"/>
          <w:szCs w:val="36"/>
        </w:rPr>
        <w:t>积极推进“全民健身”战略和“健康中国”战略融合发展，推动全民健身全面、均衡、可持续发展，促进人的全面发展与经济社会发展，为提升高新区城市品质作出积极贡献。</w:t>
      </w:r>
    </w:p>
    <w:p>
      <w:pPr>
        <w:ind w:firstLine="720" w:firstLineChars="200"/>
        <w:rPr>
          <w:rFonts w:hint="eastAsia" w:ascii="Times New Roman" w:hAnsi="Times New Roman" w:eastAsia="楷体_GB2312" w:cs="Times New Roman"/>
          <w:b w:val="0"/>
          <w:bCs w:val="0"/>
          <w:sz w:val="36"/>
          <w:szCs w:val="36"/>
        </w:rPr>
      </w:pPr>
      <w:r>
        <w:rPr>
          <w:rFonts w:hint="eastAsia" w:ascii="Times New Roman" w:hAnsi="Times New Roman" w:eastAsia="楷体_GB2312" w:cs="Times New Roman"/>
          <w:b w:val="0"/>
          <w:bCs w:val="0"/>
          <w:sz w:val="36"/>
          <w:szCs w:val="36"/>
        </w:rPr>
        <w:t>（二）主要目标</w:t>
      </w:r>
    </w:p>
    <w:p>
      <w:pPr>
        <w:ind w:firstLine="720" w:firstLineChars="200"/>
        <w:rPr>
          <w:rFonts w:eastAsia="仿宋_GB2312"/>
          <w:color w:val="FF0000"/>
          <w:sz w:val="36"/>
          <w:szCs w:val="36"/>
        </w:rPr>
      </w:pPr>
      <w:r>
        <w:rPr>
          <w:rFonts w:eastAsia="仿宋_GB2312"/>
          <w:sz w:val="36"/>
          <w:szCs w:val="36"/>
        </w:rPr>
        <w:t>到2025年，</w:t>
      </w:r>
      <w:r>
        <w:rPr>
          <w:rFonts w:hint="eastAsia" w:eastAsia="仿宋_GB2312"/>
          <w:sz w:val="36"/>
          <w:szCs w:val="36"/>
        </w:rPr>
        <w:t>基本建成与高新区城乡发展相适应的</w:t>
      </w:r>
      <w:r>
        <w:rPr>
          <w:rFonts w:eastAsia="仿宋_GB2312"/>
          <w:sz w:val="36"/>
          <w:szCs w:val="36"/>
        </w:rPr>
        <w:t>全民健身公共</w:t>
      </w:r>
      <w:r>
        <w:rPr>
          <w:rFonts w:hint="eastAsia" w:eastAsia="仿宋_GB2312"/>
          <w:sz w:val="36"/>
          <w:szCs w:val="36"/>
        </w:rPr>
        <w:t>体育</w:t>
      </w:r>
      <w:r>
        <w:rPr>
          <w:rFonts w:eastAsia="仿宋_GB2312"/>
          <w:sz w:val="36"/>
          <w:szCs w:val="36"/>
        </w:rPr>
        <w:t>服务</w:t>
      </w:r>
      <w:r>
        <w:rPr>
          <w:rFonts w:hint="eastAsia" w:eastAsia="仿宋_GB2312"/>
          <w:sz w:val="36"/>
          <w:szCs w:val="36"/>
        </w:rPr>
        <w:t>体系。</w:t>
      </w:r>
      <w:r>
        <w:rPr>
          <w:rFonts w:hint="eastAsia" w:eastAsia="仿宋_GB2312"/>
          <w:sz w:val="36"/>
          <w:szCs w:val="36"/>
          <w:lang w:eastAsia="zh-CN"/>
        </w:rPr>
        <w:t>高新区</w:t>
      </w:r>
      <w:r>
        <w:rPr>
          <w:rFonts w:hint="eastAsia" w:eastAsia="仿宋_GB2312"/>
          <w:sz w:val="36"/>
          <w:szCs w:val="36"/>
        </w:rPr>
        <w:t>居民</w:t>
      </w:r>
      <w:r>
        <w:rPr>
          <w:rFonts w:eastAsia="仿宋_GB2312"/>
          <w:sz w:val="36"/>
          <w:szCs w:val="36"/>
        </w:rPr>
        <w:t>健身更加便利，</w:t>
      </w:r>
      <w:r>
        <w:rPr>
          <w:rFonts w:hint="eastAsia" w:eastAsia="仿宋_GB2312"/>
          <w:sz w:val="36"/>
          <w:szCs w:val="36"/>
        </w:rPr>
        <w:t>健身指导更加科学，赛事活动更加丰富，体育组织更加活跃，</w:t>
      </w:r>
      <w:r>
        <w:rPr>
          <w:rFonts w:eastAsia="仿宋_GB2312"/>
          <w:sz w:val="36"/>
          <w:szCs w:val="36"/>
        </w:rPr>
        <w:t>体育健身成为更多人的生活方式。</w:t>
      </w:r>
      <w:r>
        <w:rPr>
          <w:rFonts w:hint="eastAsia" w:eastAsia="仿宋_GB2312"/>
          <w:sz w:val="36"/>
          <w:szCs w:val="36"/>
          <w:lang w:val="en-US" w:eastAsia="zh-CN"/>
        </w:rPr>
        <w:t>城乡居民体质进步提高，</w:t>
      </w:r>
      <w:r>
        <w:rPr>
          <w:rFonts w:hint="eastAsia" w:eastAsia="仿宋_GB2312"/>
          <w:sz w:val="36"/>
          <w:szCs w:val="36"/>
        </w:rPr>
        <w:t>经常</w:t>
      </w:r>
      <w:r>
        <w:rPr>
          <w:rFonts w:eastAsia="仿宋_GB2312"/>
          <w:sz w:val="36"/>
          <w:szCs w:val="36"/>
        </w:rPr>
        <w:t>参加体育锻炼人数</w:t>
      </w:r>
      <w:r>
        <w:rPr>
          <w:rFonts w:hint="eastAsia" w:eastAsia="仿宋_GB2312"/>
          <w:sz w:val="36"/>
          <w:szCs w:val="36"/>
        </w:rPr>
        <w:t>的</w:t>
      </w:r>
      <w:r>
        <w:rPr>
          <w:rFonts w:eastAsia="仿宋_GB2312"/>
          <w:sz w:val="36"/>
          <w:szCs w:val="36"/>
        </w:rPr>
        <w:t>占</w:t>
      </w:r>
      <w:r>
        <w:rPr>
          <w:rFonts w:hint="eastAsia" w:eastAsia="仿宋_GB2312"/>
          <w:sz w:val="36"/>
          <w:szCs w:val="36"/>
          <w:lang w:eastAsia="zh-CN"/>
        </w:rPr>
        <w:t>高新区</w:t>
      </w:r>
      <w:r>
        <w:rPr>
          <w:rFonts w:eastAsia="仿宋_GB2312"/>
          <w:sz w:val="36"/>
          <w:szCs w:val="36"/>
        </w:rPr>
        <w:t>总人口43％以上，国民体质</w:t>
      </w:r>
      <w:r>
        <w:rPr>
          <w:rFonts w:hint="eastAsia" w:eastAsia="仿宋_GB2312"/>
          <w:sz w:val="36"/>
          <w:szCs w:val="36"/>
        </w:rPr>
        <w:t>测定</w:t>
      </w:r>
      <w:r>
        <w:rPr>
          <w:rFonts w:eastAsia="仿宋_GB2312"/>
          <w:sz w:val="36"/>
          <w:szCs w:val="36"/>
        </w:rPr>
        <w:t>合格率高于</w:t>
      </w:r>
      <w:r>
        <w:rPr>
          <w:rFonts w:hint="eastAsia" w:eastAsia="仿宋_GB2312"/>
          <w:sz w:val="36"/>
          <w:szCs w:val="36"/>
        </w:rPr>
        <w:t>全市</w:t>
      </w:r>
      <w:r>
        <w:rPr>
          <w:rFonts w:eastAsia="仿宋_GB2312"/>
          <w:sz w:val="36"/>
          <w:szCs w:val="36"/>
        </w:rPr>
        <w:t>平均水平</w:t>
      </w:r>
      <w:r>
        <w:rPr>
          <w:rFonts w:hint="eastAsia" w:eastAsia="仿宋_GB2312"/>
          <w:sz w:val="36"/>
          <w:szCs w:val="36"/>
        </w:rPr>
        <w:t>。</w:t>
      </w:r>
      <w:r>
        <w:rPr>
          <w:rFonts w:eastAsia="仿宋_GB2312"/>
          <w:sz w:val="36"/>
          <w:szCs w:val="36"/>
        </w:rPr>
        <w:t>城市社区</w:t>
      </w:r>
      <w:r>
        <w:rPr>
          <w:rFonts w:hint="eastAsia" w:eastAsia="仿宋_GB2312"/>
          <w:sz w:val="36"/>
          <w:szCs w:val="36"/>
        </w:rPr>
        <w:t>“</w:t>
      </w:r>
      <w:r>
        <w:rPr>
          <w:rFonts w:eastAsia="仿宋_GB2312"/>
          <w:sz w:val="36"/>
          <w:szCs w:val="36"/>
        </w:rPr>
        <w:t>15分钟健身圈</w:t>
      </w:r>
      <w:r>
        <w:rPr>
          <w:rFonts w:hint="eastAsia" w:ascii="仿宋" w:hAnsi="仿宋" w:eastAsia="仿宋" w:cs="仿宋"/>
          <w:sz w:val="36"/>
          <w:szCs w:val="36"/>
        </w:rPr>
        <w:t>”</w:t>
      </w:r>
      <w:r>
        <w:rPr>
          <w:rFonts w:eastAsia="仿宋_GB2312"/>
          <w:sz w:val="36"/>
          <w:szCs w:val="36"/>
        </w:rPr>
        <w:t>更加完善，人均体育场地面积达到3.6平方米</w:t>
      </w:r>
      <w:r>
        <w:rPr>
          <w:rFonts w:hint="eastAsia" w:eastAsia="仿宋_GB2312"/>
          <w:sz w:val="36"/>
          <w:szCs w:val="36"/>
        </w:rPr>
        <w:t>。推动符合开放条件的公办学校体育设施向公众开放。全民健身</w:t>
      </w:r>
      <w:r>
        <w:rPr>
          <w:rFonts w:hint="eastAsia" w:eastAsia="仿宋_GB2312"/>
          <w:sz w:val="36"/>
          <w:szCs w:val="36"/>
          <w:lang w:val="en-US" w:eastAsia="zh-CN"/>
        </w:rPr>
        <w:t>运动会</w:t>
      </w:r>
      <w:r>
        <w:rPr>
          <w:rFonts w:hint="eastAsia" w:eastAsia="仿宋_GB2312"/>
          <w:sz w:val="36"/>
          <w:szCs w:val="36"/>
        </w:rPr>
        <w:t>进一步向基层延伸，社区运动会成为开展健身活动的有效载体。</w:t>
      </w:r>
      <w:r>
        <w:rPr>
          <w:rFonts w:eastAsia="仿宋_GB2312"/>
          <w:sz w:val="36"/>
          <w:szCs w:val="36"/>
        </w:rPr>
        <w:t>每千人</w:t>
      </w:r>
      <w:r>
        <w:rPr>
          <w:rFonts w:hint="eastAsia" w:eastAsia="仿宋_GB2312"/>
          <w:sz w:val="36"/>
          <w:szCs w:val="36"/>
        </w:rPr>
        <w:t>拥有</w:t>
      </w:r>
      <w:r>
        <w:rPr>
          <w:rFonts w:eastAsia="仿宋_GB2312"/>
          <w:sz w:val="36"/>
          <w:szCs w:val="36"/>
        </w:rPr>
        <w:t>社会体育指导员数达到4个以上。</w:t>
      </w:r>
    </w:p>
    <w:p>
      <w:pPr>
        <w:ind w:firstLine="720" w:firstLineChars="200"/>
        <w:rPr>
          <w:rFonts w:ascii="黑体" w:hAnsi="黑体" w:eastAsia="黑体" w:cs="黑体"/>
          <w:sz w:val="36"/>
          <w:szCs w:val="36"/>
        </w:rPr>
      </w:pPr>
      <w:r>
        <w:rPr>
          <w:rFonts w:hint="eastAsia" w:ascii="黑体" w:hAnsi="黑体" w:eastAsia="黑体" w:cs="黑体"/>
          <w:sz w:val="36"/>
          <w:szCs w:val="36"/>
        </w:rPr>
        <w:t>二、主要任务</w:t>
      </w:r>
    </w:p>
    <w:p>
      <w:pPr>
        <w:ind w:firstLine="720" w:firstLineChars="200"/>
        <w:rPr>
          <w:rFonts w:hint="eastAsia" w:ascii="Times New Roman" w:hAnsi="Times New Roman" w:eastAsia="楷体_GB2312" w:cs="Times New Roman"/>
          <w:b w:val="0"/>
          <w:bCs w:val="0"/>
          <w:sz w:val="36"/>
          <w:szCs w:val="36"/>
        </w:rPr>
      </w:pPr>
      <w:r>
        <w:rPr>
          <w:rFonts w:hint="eastAsia" w:ascii="Times New Roman" w:hAnsi="Times New Roman" w:eastAsia="楷体_GB2312" w:cs="Times New Roman"/>
          <w:b w:val="0"/>
          <w:bCs w:val="0"/>
          <w:sz w:val="36"/>
          <w:szCs w:val="36"/>
        </w:rPr>
        <w:t>（一）统筹推进全民健身场地设施建设</w:t>
      </w:r>
    </w:p>
    <w:p>
      <w:pPr>
        <w:ind w:firstLine="720" w:firstLineChars="200"/>
        <w:rPr>
          <w:rFonts w:eastAsia="仿宋_GB2312"/>
          <w:sz w:val="36"/>
          <w:szCs w:val="36"/>
        </w:rPr>
      </w:pPr>
      <w:r>
        <w:rPr>
          <w:rFonts w:hint="eastAsia" w:eastAsia="仿宋_GB2312"/>
          <w:sz w:val="36"/>
          <w:szCs w:val="36"/>
        </w:rPr>
        <w:t>1.完善全民健身设施网络。增加健身设施有效供给，构建高品质体育健身设施空间布局。到2025年，实现区县</w:t>
      </w:r>
      <w:r>
        <w:rPr>
          <w:rFonts w:hint="eastAsia" w:eastAsia="仿宋_GB2312"/>
          <w:sz w:val="36"/>
          <w:szCs w:val="36"/>
          <w:lang w:eastAsia="zh-CN"/>
        </w:rPr>
        <w:t>，</w:t>
      </w:r>
      <w:r>
        <w:rPr>
          <w:rFonts w:hint="eastAsia" w:eastAsia="仿宋_GB2312"/>
          <w:sz w:val="36"/>
          <w:szCs w:val="36"/>
          <w:lang w:val="en-US" w:eastAsia="zh-CN"/>
        </w:rPr>
        <w:t>街道、镇、</w:t>
      </w:r>
      <w:r>
        <w:rPr>
          <w:rFonts w:hint="eastAsia" w:eastAsia="仿宋_GB2312"/>
          <w:sz w:val="36"/>
          <w:szCs w:val="36"/>
        </w:rPr>
        <w:t>中心</w:t>
      </w:r>
      <w:r>
        <w:rPr>
          <w:rFonts w:hint="eastAsia" w:eastAsia="仿宋_GB2312"/>
          <w:sz w:val="36"/>
          <w:szCs w:val="36"/>
          <w:lang w:eastAsia="zh-CN"/>
        </w:rPr>
        <w:t>，</w:t>
      </w:r>
      <w:r>
        <w:rPr>
          <w:rFonts w:hint="eastAsia" w:eastAsia="仿宋_GB2312"/>
          <w:sz w:val="36"/>
          <w:szCs w:val="36"/>
        </w:rPr>
        <w:t>村（社区）三级公共健身设施全覆盖，以各</w:t>
      </w:r>
      <w:r>
        <w:rPr>
          <w:rFonts w:hint="eastAsia" w:eastAsia="仿宋_GB2312"/>
          <w:sz w:val="36"/>
          <w:szCs w:val="36"/>
          <w:lang w:val="en-US" w:eastAsia="zh-CN"/>
        </w:rPr>
        <w:t>街道、镇、</w:t>
      </w:r>
      <w:r>
        <w:rPr>
          <w:rFonts w:hint="eastAsia" w:eastAsia="仿宋_GB2312"/>
          <w:sz w:val="36"/>
          <w:szCs w:val="36"/>
        </w:rPr>
        <w:t>中心为主体，不断提升城市社区“15分钟健身圈”品质。加强社区体育设施建设，严格执行新建居住区公共体育配套设施建设管理制度，巩固完善体育设施与小区同步规划、同步建设、同步验收的工作机制。以全域公园城市建设为切入点，以高新区文体中心建设为契机，</w:t>
      </w:r>
      <w:r>
        <w:rPr>
          <w:rFonts w:hint="eastAsia" w:eastAsia="仿宋_GB2312"/>
          <w:sz w:val="36"/>
          <w:szCs w:val="36"/>
          <w:lang w:val="en-US" w:eastAsia="zh-CN"/>
        </w:rPr>
        <w:t>完善体育场馆等基础设施建设</w:t>
      </w:r>
      <w:r>
        <w:rPr>
          <w:rFonts w:hint="eastAsia" w:eastAsia="仿宋_GB2312"/>
          <w:sz w:val="36"/>
          <w:szCs w:val="36"/>
        </w:rPr>
        <w:t>。依托东部山区生态廊道，打造山桥相连的环山生态健身步道，形成具有高新特色的全民休闲健身带。</w:t>
      </w:r>
    </w:p>
    <w:p>
      <w:pPr>
        <w:ind w:firstLine="720" w:firstLineChars="200"/>
        <w:rPr>
          <w:rFonts w:eastAsia="仿宋_GB2312"/>
          <w:sz w:val="36"/>
          <w:szCs w:val="36"/>
        </w:rPr>
      </w:pPr>
      <w:r>
        <w:rPr>
          <w:rFonts w:hint="eastAsia" w:eastAsia="仿宋_GB2312"/>
          <w:sz w:val="36"/>
          <w:szCs w:val="36"/>
        </w:rPr>
        <w:t>2.实施全民健身补短板工程。按照配置均衡、规模适当、彰显特色、方便实用、安全合理的原则，持续推进公共体育配套设施建设。对老旧健身器材定期巡检，及时维护、更新，消除安全隐患。在村（社区）“金角银边”区域配套建设健身设施。积极争取上级政策支持，在符合条件的村（社区）建设多功能运动场地。以全域公园城市建设为契机，合理利用公共绿地及空置场所建设休闲健身场地，在各类公园中植入体育元素和体育健身功能，规划建设更多全民健身场地设施。</w:t>
      </w:r>
    </w:p>
    <w:p>
      <w:pPr>
        <w:ind w:firstLine="720" w:firstLineChars="200"/>
        <w:rPr>
          <w:rFonts w:eastAsia="仿宋_GB2312"/>
          <w:sz w:val="36"/>
          <w:szCs w:val="36"/>
        </w:rPr>
      </w:pPr>
      <w:r>
        <w:rPr>
          <w:rFonts w:hint="eastAsia" w:eastAsia="仿宋_GB2312"/>
          <w:sz w:val="36"/>
          <w:szCs w:val="36"/>
        </w:rPr>
        <w:t>3.强化公共体育场地开放服务。积极盘活现有体育设施存量资源。</w:t>
      </w:r>
      <w:r>
        <w:rPr>
          <w:rFonts w:eastAsia="仿宋_GB2312"/>
          <w:sz w:val="36"/>
          <w:szCs w:val="36"/>
        </w:rPr>
        <w:t>推进</w:t>
      </w:r>
      <w:r>
        <w:rPr>
          <w:rFonts w:hint="eastAsia" w:eastAsia="仿宋_GB2312"/>
          <w:sz w:val="36"/>
          <w:szCs w:val="36"/>
        </w:rPr>
        <w:t>公办中小</w:t>
      </w:r>
      <w:r>
        <w:rPr>
          <w:rFonts w:eastAsia="仿宋_GB2312"/>
          <w:sz w:val="36"/>
          <w:szCs w:val="36"/>
        </w:rPr>
        <w:t>学校</w:t>
      </w:r>
      <w:r>
        <w:rPr>
          <w:rFonts w:hint="eastAsia" w:eastAsia="仿宋_GB2312"/>
          <w:sz w:val="36"/>
          <w:szCs w:val="36"/>
        </w:rPr>
        <w:t>体育场地向社会开放，鼓励机关、</w:t>
      </w:r>
      <w:r>
        <w:rPr>
          <w:rFonts w:eastAsia="仿宋_GB2312"/>
          <w:sz w:val="36"/>
          <w:szCs w:val="36"/>
        </w:rPr>
        <w:t>企事业单位体育设施向公众开放，提高现有设施综合利用率。</w:t>
      </w:r>
      <w:r>
        <w:rPr>
          <w:rFonts w:hint="eastAsia" w:eastAsia="仿宋_GB2312"/>
          <w:sz w:val="36"/>
          <w:szCs w:val="36"/>
        </w:rPr>
        <w:t>加大向青少年、老年人、残疾人等特殊群体免费开放力度。落实公共体育设施单位运营管理责任，加大安全检查力度，建立巡查、维护、更新制度。</w:t>
      </w:r>
      <w:r>
        <w:rPr>
          <w:rFonts w:eastAsia="仿宋_GB2312"/>
          <w:sz w:val="36"/>
          <w:szCs w:val="36"/>
        </w:rPr>
        <w:t>通过委托管理和政府购买服务等方式鼓励社会力量承接公共体育</w:t>
      </w:r>
      <w:r>
        <w:rPr>
          <w:rFonts w:hint="eastAsia" w:eastAsia="仿宋_GB2312"/>
          <w:sz w:val="36"/>
          <w:szCs w:val="36"/>
        </w:rPr>
        <w:t>设施</w:t>
      </w:r>
      <w:r>
        <w:rPr>
          <w:rFonts w:eastAsia="仿宋_GB2312"/>
          <w:sz w:val="36"/>
          <w:szCs w:val="36"/>
        </w:rPr>
        <w:t>运营管理，提高运营效率。</w:t>
      </w:r>
    </w:p>
    <w:p>
      <w:pPr>
        <w:ind w:firstLine="720" w:firstLineChars="200"/>
        <w:rPr>
          <w:rFonts w:ascii="楷体" w:hAnsi="楷体" w:eastAsia="楷体" w:cs="楷体"/>
          <w:sz w:val="36"/>
          <w:szCs w:val="36"/>
        </w:rPr>
      </w:pPr>
      <w:r>
        <w:rPr>
          <w:rFonts w:hint="eastAsia" w:ascii="楷体" w:hAnsi="楷体" w:eastAsia="楷体" w:cs="楷体"/>
          <w:sz w:val="36"/>
          <w:szCs w:val="36"/>
        </w:rPr>
        <w:t>〔牵头单位:教育和体育事业中心；责任单位：发展改革局、建设局、综合行政执法与应急管理局、高新区自然资源和规划分局、农业农村事业中心，各街</w:t>
      </w:r>
      <w:r>
        <w:rPr>
          <w:rFonts w:hint="eastAsia" w:ascii="楷体" w:hAnsi="楷体" w:eastAsia="楷体" w:cs="楷体"/>
          <w:sz w:val="36"/>
          <w:szCs w:val="36"/>
          <w:lang w:val="en-US" w:eastAsia="zh-CN"/>
        </w:rPr>
        <w:t>道</w:t>
      </w:r>
      <w:r>
        <w:rPr>
          <w:rFonts w:hint="eastAsia" w:ascii="楷体" w:hAnsi="楷体" w:eastAsia="楷体" w:cs="楷体"/>
          <w:sz w:val="36"/>
          <w:szCs w:val="36"/>
        </w:rPr>
        <w:t>、</w:t>
      </w:r>
      <w:r>
        <w:rPr>
          <w:rFonts w:hint="eastAsia" w:ascii="楷体" w:hAnsi="楷体" w:eastAsia="楷体" w:cs="楷体"/>
          <w:sz w:val="36"/>
          <w:szCs w:val="36"/>
          <w:lang w:val="en-US" w:eastAsia="zh-CN"/>
        </w:rPr>
        <w:t>镇、</w:t>
      </w:r>
      <w:r>
        <w:rPr>
          <w:rFonts w:hint="eastAsia" w:ascii="楷体" w:hAnsi="楷体" w:eastAsia="楷体" w:cs="楷体"/>
          <w:sz w:val="36"/>
          <w:szCs w:val="36"/>
        </w:rPr>
        <w:t>中心（含先创区，下同）；以下内容均需各街</w:t>
      </w:r>
      <w:r>
        <w:rPr>
          <w:rFonts w:hint="eastAsia" w:ascii="楷体" w:hAnsi="楷体" w:eastAsia="楷体" w:cs="楷体"/>
          <w:sz w:val="36"/>
          <w:szCs w:val="36"/>
          <w:lang w:val="en-US" w:eastAsia="zh-CN"/>
        </w:rPr>
        <w:t>道</w:t>
      </w:r>
      <w:r>
        <w:rPr>
          <w:rFonts w:hint="eastAsia" w:ascii="楷体" w:hAnsi="楷体" w:eastAsia="楷体" w:cs="楷体"/>
          <w:sz w:val="36"/>
          <w:szCs w:val="36"/>
        </w:rPr>
        <w:t>、</w:t>
      </w:r>
      <w:r>
        <w:rPr>
          <w:rFonts w:hint="eastAsia" w:ascii="楷体" w:hAnsi="楷体" w:eastAsia="楷体" w:cs="楷体"/>
          <w:sz w:val="36"/>
          <w:szCs w:val="36"/>
          <w:lang w:val="en-US" w:eastAsia="zh-CN"/>
        </w:rPr>
        <w:t>镇、</w:t>
      </w:r>
      <w:r>
        <w:rPr>
          <w:rFonts w:hint="eastAsia" w:ascii="楷体" w:hAnsi="楷体" w:eastAsia="楷体" w:cs="楷体"/>
          <w:sz w:val="36"/>
          <w:szCs w:val="36"/>
        </w:rPr>
        <w:t>中心落实，不再一一列出〕</w:t>
      </w:r>
    </w:p>
    <w:p>
      <w:pPr>
        <w:ind w:firstLine="720" w:firstLineChars="200"/>
        <w:rPr>
          <w:rFonts w:hint="eastAsia" w:ascii="楷体" w:hAnsi="楷体" w:eastAsia="楷体" w:cs="楷体"/>
          <w:b w:val="0"/>
          <w:bCs w:val="0"/>
          <w:sz w:val="36"/>
          <w:szCs w:val="36"/>
        </w:rPr>
      </w:pPr>
      <w:r>
        <w:rPr>
          <w:rFonts w:hint="eastAsia" w:ascii="楷体" w:hAnsi="楷体" w:eastAsia="楷体" w:cs="楷体"/>
          <w:b w:val="0"/>
          <w:bCs w:val="0"/>
          <w:sz w:val="36"/>
          <w:szCs w:val="36"/>
        </w:rPr>
        <w:t>（二）广泛开展全民健身赛事活动</w:t>
      </w:r>
    </w:p>
    <w:p>
      <w:pPr>
        <w:ind w:firstLine="720" w:firstLineChars="200"/>
        <w:rPr>
          <w:rFonts w:eastAsia="仿宋_GB2312"/>
          <w:sz w:val="36"/>
          <w:szCs w:val="36"/>
        </w:rPr>
      </w:pPr>
      <w:r>
        <w:rPr>
          <w:rFonts w:hint="eastAsia" w:eastAsia="仿宋_GB2312"/>
          <w:sz w:val="36"/>
          <w:szCs w:val="36"/>
        </w:rPr>
        <w:t>1.健全全民健身活动体系。依据“因地制宜、突出特色、小型多样、就近就便”的原则，充分利用</w:t>
      </w:r>
      <w:r>
        <w:rPr>
          <w:rFonts w:hint="eastAsia" w:eastAsia="仿宋_GB2312"/>
          <w:sz w:val="36"/>
          <w:szCs w:val="36"/>
          <w:lang w:eastAsia="zh-CN"/>
        </w:rPr>
        <w:t>高新区</w:t>
      </w:r>
      <w:r>
        <w:rPr>
          <w:rFonts w:hint="eastAsia" w:eastAsia="仿宋_GB2312"/>
          <w:sz w:val="36"/>
          <w:szCs w:val="36"/>
        </w:rPr>
        <w:t>全民健身的空间优势、文化传统等有利条件，充分发挥街道社区、学校机构、社会组织、商业组织等多元主体积极性，构建形式多样、贴近生活的全民健身活动体系。打造体育生活化社区，鼓励各街道、镇、中心积极开展覆盖各类人群的、具有各自特色的、高品质全民健身活动。广泛组织广场舞、健步走、足球、篮球、乒乓球、空竹等群众喜闻乐见、简便易行的健身活动。发挥各级体育社会组织、社会体育指导员的作用，组织小型多样、就近就便的“社区运动会”。引领推动社区体育健身活动普遍化、常态化、多样化，发挥体育强身健体、愉悦身心、增进交流等功能，助力和谐社区建设。</w:t>
      </w:r>
    </w:p>
    <w:p>
      <w:pPr>
        <w:ind w:firstLine="720" w:firstLineChars="200"/>
        <w:rPr>
          <w:rFonts w:eastAsia="仿宋_GB2312"/>
          <w:sz w:val="36"/>
          <w:szCs w:val="36"/>
        </w:rPr>
      </w:pPr>
      <w:r>
        <w:rPr>
          <w:rFonts w:hint="eastAsia" w:eastAsia="仿宋_GB2312"/>
          <w:sz w:val="36"/>
          <w:szCs w:val="36"/>
        </w:rPr>
        <w:t>2.打造区域特色运动项目与品牌赛事。植根淄博齐文化底蕴，依托足球发源地优良传统，持续打造区域特色足球运动项目，依托足球协会、学校等多种主体扩大足球运动覆盖规模。发挥</w:t>
      </w:r>
      <w:r>
        <w:rPr>
          <w:rFonts w:hint="eastAsia" w:eastAsia="仿宋_GB2312"/>
          <w:sz w:val="36"/>
          <w:szCs w:val="36"/>
          <w:lang w:val="en-US" w:eastAsia="zh-CN"/>
        </w:rPr>
        <w:t>高新区</w:t>
      </w:r>
      <w:r>
        <w:rPr>
          <w:rFonts w:hint="eastAsia" w:eastAsia="仿宋_GB2312"/>
          <w:sz w:val="36"/>
          <w:szCs w:val="36"/>
        </w:rPr>
        <w:t>中小学足球队区域优势，积极开展校园足球运动；发挥</w:t>
      </w:r>
      <w:r>
        <w:rPr>
          <w:rFonts w:hint="eastAsia" w:eastAsia="仿宋_GB2312"/>
          <w:sz w:val="36"/>
          <w:szCs w:val="36"/>
          <w:lang w:val="en-US" w:eastAsia="zh-CN"/>
        </w:rPr>
        <w:t>高新</w:t>
      </w:r>
      <w:r>
        <w:rPr>
          <w:rFonts w:hint="eastAsia" w:eastAsia="仿宋_GB2312"/>
          <w:sz w:val="36"/>
          <w:szCs w:val="36"/>
        </w:rPr>
        <w:t>区足球协会的牵头作用，定期组织区内足球业余比赛，形成学校、社会上下衔接、交流互动的良好氛围。</w:t>
      </w:r>
    </w:p>
    <w:p>
      <w:pPr>
        <w:ind w:firstLine="720" w:firstLineChars="200"/>
        <w:rPr>
          <w:rFonts w:ascii="楷体" w:hAnsi="楷体" w:eastAsia="楷体" w:cs="楷体"/>
          <w:sz w:val="36"/>
          <w:szCs w:val="36"/>
        </w:rPr>
      </w:pPr>
      <w:r>
        <w:rPr>
          <w:rFonts w:hint="eastAsia" w:eastAsia="仿宋_GB2312"/>
          <w:sz w:val="36"/>
          <w:szCs w:val="36"/>
        </w:rPr>
        <w:t>积极承办省、市级以上高水平品牌赛事，提升办赛水平，发挥引领带动作用。不断创新品牌赛事内容与形式，引进培育“我爱足球”</w:t>
      </w:r>
      <w:r>
        <w:rPr>
          <w:rFonts w:hint="eastAsia" w:eastAsia="仿宋_GB2312"/>
          <w:sz w:val="36"/>
          <w:szCs w:val="36"/>
          <w:lang w:eastAsia="zh-CN"/>
        </w:rPr>
        <w:t>“</w:t>
      </w:r>
      <w:r>
        <w:rPr>
          <w:rFonts w:hint="eastAsia" w:eastAsia="仿宋_GB2312"/>
          <w:sz w:val="36"/>
          <w:szCs w:val="36"/>
          <w:lang w:val="en-US" w:eastAsia="zh-CN"/>
        </w:rPr>
        <w:t>创濠篮球”</w:t>
      </w:r>
      <w:r>
        <w:rPr>
          <w:rFonts w:hint="eastAsia" w:eastAsia="仿宋_GB2312"/>
          <w:sz w:val="36"/>
          <w:szCs w:val="36"/>
        </w:rPr>
        <w:t>等影响力大、</w:t>
      </w:r>
      <w:r>
        <w:rPr>
          <w:rFonts w:eastAsia="仿宋_GB2312"/>
          <w:sz w:val="36"/>
          <w:szCs w:val="36"/>
        </w:rPr>
        <w:t>可持续性强的品牌赛事</w:t>
      </w:r>
      <w:r>
        <w:rPr>
          <w:rFonts w:hint="eastAsia" w:eastAsia="仿宋_GB2312"/>
          <w:sz w:val="36"/>
          <w:szCs w:val="36"/>
        </w:rPr>
        <w:t>。</w:t>
      </w:r>
      <w:r>
        <w:rPr>
          <w:rFonts w:hint="eastAsia" w:ascii="仿宋_GB2312" w:eastAsia="仿宋_GB2312" w:hAnsiTheme="minorHAnsi" w:cstheme="minorBidi"/>
          <w:sz w:val="36"/>
          <w:szCs w:val="36"/>
        </w:rPr>
        <w:t>利用</w:t>
      </w:r>
      <w:r>
        <w:rPr>
          <w:rFonts w:hint="eastAsia" w:ascii="仿宋_GB2312" w:eastAsia="仿宋_GB2312" w:hAnsiTheme="minorHAnsi" w:cstheme="minorBidi"/>
          <w:sz w:val="36"/>
          <w:szCs w:val="36"/>
          <w:lang w:val="en-US" w:eastAsia="zh-CN"/>
        </w:rPr>
        <w:t>高新区</w:t>
      </w:r>
      <w:r>
        <w:rPr>
          <w:rFonts w:hint="eastAsia" w:ascii="仿宋_GB2312" w:eastAsia="仿宋_GB2312"/>
          <w:sz w:val="36"/>
          <w:szCs w:val="36"/>
        </w:rPr>
        <w:t>东部山区生态廊道特色资源，积极谋划健步走</w:t>
      </w:r>
      <w:r>
        <w:rPr>
          <w:rFonts w:hint="eastAsia" w:ascii="仿宋_GB2312" w:eastAsia="仿宋_GB2312" w:hAnsiTheme="minorHAnsi" w:cstheme="minorBidi"/>
          <w:sz w:val="36"/>
          <w:szCs w:val="36"/>
        </w:rPr>
        <w:t>、马拉松等赛事</w:t>
      </w:r>
      <w:r>
        <w:rPr>
          <w:rFonts w:hint="eastAsia" w:eastAsia="仿宋_GB2312"/>
          <w:sz w:val="36"/>
          <w:szCs w:val="36"/>
        </w:rPr>
        <w:t>。鼓励引导</w:t>
      </w:r>
      <w:r>
        <w:rPr>
          <w:rFonts w:eastAsia="仿宋_GB2312"/>
          <w:sz w:val="36"/>
          <w:szCs w:val="36"/>
        </w:rPr>
        <w:t>企业、社会组织举办</w:t>
      </w:r>
      <w:r>
        <w:rPr>
          <w:rFonts w:hint="eastAsia" w:eastAsia="仿宋_GB2312"/>
          <w:sz w:val="36"/>
          <w:szCs w:val="36"/>
        </w:rPr>
        <w:t>各类</w:t>
      </w:r>
      <w:r>
        <w:rPr>
          <w:rFonts w:eastAsia="仿宋_GB2312"/>
          <w:sz w:val="36"/>
          <w:szCs w:val="36"/>
        </w:rPr>
        <w:t>全民健身赛事活动。</w:t>
      </w:r>
      <w:r>
        <w:rPr>
          <w:rFonts w:hint="eastAsia" w:eastAsia="仿宋_GB2312"/>
          <w:sz w:val="36"/>
          <w:szCs w:val="36"/>
        </w:rPr>
        <w:t>利用“全民健身日”、建党、建军等重要时间节点举办主题活动，持续开展</w:t>
      </w:r>
      <w:r>
        <w:rPr>
          <w:rFonts w:eastAsia="仿宋_GB2312"/>
          <w:sz w:val="36"/>
          <w:szCs w:val="36"/>
        </w:rPr>
        <w:t>全民健身运动会</w:t>
      </w:r>
      <w:r>
        <w:rPr>
          <w:rFonts w:hint="eastAsia" w:eastAsia="仿宋_GB2312"/>
          <w:sz w:val="36"/>
          <w:szCs w:val="36"/>
        </w:rPr>
        <w:t>等覆盖各类人群的</w:t>
      </w:r>
      <w:r>
        <w:rPr>
          <w:rFonts w:eastAsia="仿宋_GB2312"/>
          <w:sz w:val="36"/>
          <w:szCs w:val="36"/>
        </w:rPr>
        <w:t>综合性赛事。</w:t>
      </w:r>
      <w:r>
        <w:rPr>
          <w:rFonts w:hint="eastAsia" w:ascii="楷体" w:hAnsi="楷体" w:eastAsia="楷体" w:cs="楷体"/>
          <w:sz w:val="36"/>
          <w:szCs w:val="36"/>
        </w:rPr>
        <w:t>（责任单位：工委管委会办公室、组织人事部、教育和体育事业中心、农业农村事业中心、民政和文旅事业中心按职责分工负责）</w:t>
      </w:r>
    </w:p>
    <w:p>
      <w:pPr>
        <w:ind w:firstLine="720" w:firstLineChars="200"/>
        <w:rPr>
          <w:rFonts w:hint="eastAsia" w:ascii="楷体" w:hAnsi="楷体" w:eastAsia="楷体" w:cs="楷体"/>
          <w:b w:val="0"/>
          <w:bCs w:val="0"/>
          <w:sz w:val="36"/>
          <w:szCs w:val="36"/>
        </w:rPr>
      </w:pPr>
      <w:r>
        <w:rPr>
          <w:rFonts w:hint="eastAsia" w:ascii="楷体" w:hAnsi="楷体" w:eastAsia="楷体" w:cs="楷体"/>
          <w:b w:val="0"/>
          <w:bCs w:val="0"/>
          <w:sz w:val="36"/>
          <w:szCs w:val="36"/>
        </w:rPr>
        <w:t>（三）不断提升科学健身指导水平</w:t>
      </w:r>
    </w:p>
    <w:p>
      <w:pPr>
        <w:ind w:firstLine="720" w:firstLineChars="200"/>
        <w:rPr>
          <w:rFonts w:eastAsia="仿宋_GB2312"/>
          <w:sz w:val="36"/>
          <w:szCs w:val="36"/>
        </w:rPr>
      </w:pPr>
      <w:r>
        <w:rPr>
          <w:rFonts w:hint="eastAsia" w:eastAsia="仿宋_GB2312"/>
          <w:sz w:val="36"/>
          <w:szCs w:val="36"/>
        </w:rPr>
        <w:t>1.完善科学健身指导服务体系。建立完善国民体质健康监测制度，为居民开具个性化“运动处方”。实施“全民健身技能入户工程”，依托各类媒体向公众推介健身项目、普及健身方法、培训运动技能等，线上线下相结合，开展科学健身大讲堂活动和健身服务进机关、进企业、进学校、进农村、进社区活动。</w:t>
      </w:r>
    </w:p>
    <w:p>
      <w:pPr>
        <w:ind w:firstLine="720" w:firstLineChars="200"/>
        <w:rPr>
          <w:rFonts w:eastAsia="仿宋_GB2312"/>
          <w:sz w:val="36"/>
          <w:szCs w:val="36"/>
        </w:rPr>
      </w:pPr>
      <w:r>
        <w:rPr>
          <w:rFonts w:hint="eastAsia" w:eastAsia="仿宋_GB2312"/>
          <w:sz w:val="36"/>
          <w:szCs w:val="36"/>
        </w:rPr>
        <w:t>2.扩大社会体育指导员队伍。进</w:t>
      </w:r>
      <w:r>
        <w:rPr>
          <w:rFonts w:eastAsia="仿宋_GB2312"/>
          <w:sz w:val="36"/>
          <w:szCs w:val="36"/>
        </w:rPr>
        <w:t>一步加强社会体育指导员队伍建设，有计划地开展社会体育指导员培训。营造良好社会氛围，引导各类体育社会组织会员、健身俱乐部教练、体育教师、健身达人等专业人士加入社会体育指导员志愿者队伍。优化社会体育指导员年龄结构、等级结构，不断完善全民健身志愿服务长效机制。</w:t>
      </w:r>
    </w:p>
    <w:p>
      <w:pPr>
        <w:ind w:firstLine="720" w:firstLineChars="200"/>
        <w:rPr>
          <w:rFonts w:ascii="楷体" w:hAnsi="楷体" w:eastAsia="楷体" w:cs="楷体"/>
          <w:color w:val="0000FF"/>
          <w:sz w:val="36"/>
          <w:szCs w:val="36"/>
        </w:rPr>
      </w:pPr>
      <w:r>
        <w:rPr>
          <w:rFonts w:hint="eastAsia" w:eastAsia="仿宋_GB2312"/>
          <w:sz w:val="36"/>
          <w:szCs w:val="36"/>
        </w:rPr>
        <w:t>3.提升社会体育指导员素养。不断提升社会体育指导员的综合素养，充分发挥社会体育指导员在组织体育活动、科学健身指导、健身器材维护等方面的骨干作用。加强对现有社会体育指导员的日常培训和专项健身技能培训，不断丰富培训内容，提高专项技能和综合素质，激发社会体育指导员活力。开展线下与线上相结合的科学健身指导，增强科学健身指导的针对性和实效性。</w:t>
      </w:r>
      <w:r>
        <w:rPr>
          <w:rFonts w:hint="eastAsia" w:ascii="楷体" w:hAnsi="楷体" w:eastAsia="楷体" w:cs="楷体"/>
          <w:sz w:val="36"/>
          <w:szCs w:val="36"/>
        </w:rPr>
        <w:t>（牵头单位：教育和体育事业中心；责任单位：工委管委会办公室、组织人事部、科学技术发展中心、卫生健康事业中心）</w:t>
      </w:r>
    </w:p>
    <w:p>
      <w:pPr>
        <w:ind w:firstLine="720" w:firstLineChars="200"/>
        <w:rPr>
          <w:rFonts w:hint="eastAsia" w:ascii="楷体" w:hAnsi="楷体" w:eastAsia="楷体" w:cs="楷体"/>
          <w:b w:val="0"/>
          <w:bCs w:val="0"/>
          <w:sz w:val="36"/>
          <w:szCs w:val="36"/>
        </w:rPr>
      </w:pPr>
      <w:r>
        <w:rPr>
          <w:rFonts w:hint="eastAsia" w:ascii="楷体" w:hAnsi="楷体" w:eastAsia="楷体" w:cs="楷体"/>
          <w:b w:val="0"/>
          <w:bCs w:val="0"/>
          <w:sz w:val="36"/>
          <w:szCs w:val="36"/>
        </w:rPr>
        <w:t>（四）完善体育健身组织网络</w:t>
      </w:r>
    </w:p>
    <w:p>
      <w:pPr>
        <w:ind w:firstLine="720" w:firstLineChars="200"/>
        <w:rPr>
          <w:rFonts w:eastAsia="仿宋_GB2312"/>
          <w:sz w:val="36"/>
          <w:szCs w:val="36"/>
        </w:rPr>
      </w:pPr>
      <w:r>
        <w:rPr>
          <w:rFonts w:hint="eastAsia" w:eastAsia="仿宋_GB2312"/>
          <w:sz w:val="36"/>
          <w:szCs w:val="36"/>
        </w:rPr>
        <w:t>1.健全体育社会组织建设。大力培育单项、行业和各类人群体育协会。鼓励支持各行业、机</w:t>
      </w:r>
      <w:r>
        <w:rPr>
          <w:rFonts w:eastAsia="仿宋_GB2312"/>
          <w:sz w:val="36"/>
          <w:szCs w:val="36"/>
        </w:rPr>
        <w:t>关</w:t>
      </w:r>
      <w:r>
        <w:rPr>
          <w:rFonts w:hint="eastAsia" w:eastAsia="仿宋_GB2312"/>
          <w:sz w:val="36"/>
          <w:szCs w:val="36"/>
        </w:rPr>
        <w:t>和</w:t>
      </w:r>
      <w:r>
        <w:rPr>
          <w:rFonts w:eastAsia="仿宋_GB2312"/>
          <w:sz w:val="36"/>
          <w:szCs w:val="36"/>
        </w:rPr>
        <w:t>企事业单位</w:t>
      </w:r>
      <w:r>
        <w:rPr>
          <w:rFonts w:hint="eastAsia" w:eastAsia="仿宋_GB2312"/>
          <w:sz w:val="36"/>
          <w:szCs w:val="36"/>
        </w:rPr>
        <w:t>、</w:t>
      </w:r>
      <w:r>
        <w:rPr>
          <w:rFonts w:hint="eastAsia" w:eastAsia="仿宋_GB2312"/>
          <w:sz w:val="36"/>
          <w:szCs w:val="36"/>
          <w:lang w:val="en-US" w:eastAsia="zh-CN"/>
        </w:rPr>
        <w:t>村（</w:t>
      </w:r>
      <w:r>
        <w:rPr>
          <w:rFonts w:hint="eastAsia" w:eastAsia="仿宋_GB2312"/>
          <w:sz w:val="36"/>
          <w:szCs w:val="36"/>
        </w:rPr>
        <w:t>社区</w:t>
      </w:r>
      <w:r>
        <w:rPr>
          <w:rFonts w:hint="eastAsia" w:eastAsia="仿宋_GB2312"/>
          <w:sz w:val="36"/>
          <w:szCs w:val="36"/>
          <w:lang w:eastAsia="zh-CN"/>
        </w:rPr>
        <w:t>）</w:t>
      </w:r>
      <w:r>
        <w:rPr>
          <w:rFonts w:eastAsia="仿宋_GB2312"/>
          <w:sz w:val="36"/>
          <w:szCs w:val="36"/>
        </w:rPr>
        <w:t>发展各类群众性体育社会组织，组建形式多样的群众性体育俱乐部、全民健身活动站点、健身团队。</w:t>
      </w:r>
      <w:r>
        <w:rPr>
          <w:rFonts w:hint="eastAsia" w:eastAsia="仿宋_GB2312"/>
          <w:sz w:val="36"/>
          <w:szCs w:val="36"/>
        </w:rPr>
        <w:t>充分发挥各基层体育健身组织服务群众，普及健身知识，激发群众健身热情的积极作用。</w:t>
      </w:r>
    </w:p>
    <w:p>
      <w:pPr>
        <w:ind w:firstLine="720" w:firstLineChars="200"/>
        <w:rPr>
          <w:rFonts w:eastAsia="仿宋_GB2312"/>
          <w:sz w:val="36"/>
          <w:szCs w:val="36"/>
        </w:rPr>
      </w:pPr>
      <w:r>
        <w:rPr>
          <w:rFonts w:hint="eastAsia" w:eastAsia="仿宋_GB2312"/>
          <w:sz w:val="36"/>
          <w:szCs w:val="36"/>
        </w:rPr>
        <w:t>2.激发体育社会组织活力。深化体育社会组织改革，促进体育社会组织建设</w:t>
      </w:r>
      <w:r>
        <w:rPr>
          <w:rFonts w:hint="eastAsia" w:eastAsia="仿宋_GB2312"/>
          <w:sz w:val="36"/>
          <w:szCs w:val="36"/>
          <w:lang w:val="en-US" w:eastAsia="zh-CN"/>
        </w:rPr>
        <w:t>法治化</w:t>
      </w:r>
      <w:r>
        <w:rPr>
          <w:rFonts w:hint="eastAsia" w:eastAsia="仿宋_GB2312"/>
          <w:sz w:val="36"/>
          <w:szCs w:val="36"/>
        </w:rPr>
        <w:t>、规范化，增强体育社会组织自治功能。支持体育社会组织举办全民健身赛事活动，积极承接全民健身公共服务项目、社会公益活动，激发体育社会组织内生发展动力。加大政府购买体育社会组织服务力度，将适合由体育社会组织提供的公共体育服务事项交由体育社会组织承担。加强政府监管力度，增强行业自律意识，完善社会监督方式，建立政府、行业、社会三位一体的监督管理体制，扶持引导基层体育组织规范化、专业化发展。</w:t>
      </w:r>
    </w:p>
    <w:p>
      <w:pPr>
        <w:ind w:firstLine="720" w:firstLineChars="200"/>
        <w:rPr>
          <w:rFonts w:ascii="楷体" w:hAnsi="楷体" w:eastAsia="楷体" w:cs="楷体"/>
          <w:sz w:val="36"/>
          <w:szCs w:val="36"/>
        </w:rPr>
      </w:pPr>
      <w:r>
        <w:rPr>
          <w:rFonts w:hint="eastAsia" w:eastAsia="仿宋_GB2312"/>
          <w:sz w:val="36"/>
          <w:szCs w:val="36"/>
        </w:rPr>
        <w:t>3.深化全民健身志愿服务。拓展社会参与平台，动员社会各界积极投身全民健身志愿服务</w:t>
      </w:r>
      <w:r>
        <w:rPr>
          <w:rFonts w:eastAsia="仿宋_GB2312"/>
          <w:sz w:val="36"/>
          <w:szCs w:val="36"/>
        </w:rPr>
        <w:t>。鼓励、引导、帮助社会体育指导员、教师、学生、运动员、教练员、医务工作者、体育社会组织等具有体育技能与知识的专业人员</w:t>
      </w:r>
      <w:r>
        <w:rPr>
          <w:rFonts w:eastAsia="仿宋_GB2312"/>
          <w:color w:val="auto"/>
          <w:sz w:val="36"/>
          <w:szCs w:val="36"/>
        </w:rPr>
        <w:t>成立全民健身志愿服务队伍</w:t>
      </w:r>
      <w:r>
        <w:rPr>
          <w:rFonts w:eastAsia="仿宋_GB2312"/>
          <w:sz w:val="36"/>
          <w:szCs w:val="36"/>
        </w:rPr>
        <w:t>，参与全民健身线上线下志愿服务，进行健身知识宣传、健身技能指导、健身设施维护等志愿服务活动</w:t>
      </w:r>
      <w:r>
        <w:rPr>
          <w:rFonts w:hint="eastAsia" w:eastAsia="仿宋_GB2312"/>
          <w:color w:val="auto"/>
          <w:sz w:val="36"/>
          <w:szCs w:val="36"/>
          <w:lang w:eastAsia="zh-CN"/>
        </w:rPr>
        <w:t>，</w:t>
      </w:r>
      <w:r>
        <w:rPr>
          <w:rFonts w:eastAsia="仿宋_GB2312"/>
          <w:color w:val="auto"/>
          <w:sz w:val="36"/>
          <w:szCs w:val="36"/>
        </w:rPr>
        <w:t>将全民健身志愿服务纳入新时代文明实践中心建设</w:t>
      </w:r>
      <w:r>
        <w:rPr>
          <w:rFonts w:hint="eastAsia" w:eastAsia="仿宋_GB2312"/>
          <w:color w:val="auto"/>
          <w:sz w:val="36"/>
          <w:szCs w:val="36"/>
          <w:lang w:eastAsia="zh-CN"/>
        </w:rPr>
        <w:t>。</w:t>
      </w:r>
      <w:r>
        <w:rPr>
          <w:rFonts w:hint="eastAsia" w:ascii="楷体" w:hAnsi="楷体" w:eastAsia="楷体" w:cs="楷体"/>
          <w:sz w:val="36"/>
          <w:szCs w:val="36"/>
        </w:rPr>
        <w:t>（责任单位：组织人事部、行政审批服务局、宣传新闻中心、教育和体育事业中心、农业农村事业中心、民政和文旅事业中心按职责分工负责）</w:t>
      </w:r>
    </w:p>
    <w:p>
      <w:pPr>
        <w:numPr>
          <w:ilvl w:val="0"/>
          <w:numId w:val="0"/>
        </w:numPr>
        <w:ind w:firstLine="720" w:firstLineChars="200"/>
        <w:rPr>
          <w:rFonts w:hint="eastAsia" w:ascii="楷体" w:hAnsi="楷体" w:eastAsia="楷体" w:cs="楷体"/>
          <w:sz w:val="36"/>
          <w:szCs w:val="36"/>
        </w:rPr>
      </w:pPr>
      <w:r>
        <w:rPr>
          <w:rFonts w:hint="eastAsia" w:ascii="楷体" w:hAnsi="楷体" w:eastAsia="楷体" w:cs="楷体"/>
          <w:sz w:val="36"/>
          <w:szCs w:val="36"/>
          <w:lang w:eastAsia="zh-CN"/>
        </w:rPr>
        <w:t>（</w:t>
      </w:r>
      <w:r>
        <w:rPr>
          <w:rFonts w:hint="eastAsia" w:ascii="楷体" w:hAnsi="楷体" w:eastAsia="楷体" w:cs="楷体"/>
          <w:sz w:val="36"/>
          <w:szCs w:val="36"/>
          <w:lang w:val="en-US" w:eastAsia="zh-CN"/>
        </w:rPr>
        <w:t>五）</w:t>
      </w:r>
      <w:r>
        <w:rPr>
          <w:rFonts w:hint="eastAsia" w:ascii="楷体" w:hAnsi="楷体" w:eastAsia="楷体" w:cs="楷体"/>
          <w:sz w:val="36"/>
          <w:szCs w:val="36"/>
        </w:rPr>
        <w:t>促进全民健身均衡发展</w:t>
      </w:r>
    </w:p>
    <w:p>
      <w:pPr>
        <w:ind w:firstLine="720" w:firstLineChars="200"/>
        <w:rPr>
          <w:rFonts w:ascii="仿宋_GB2312" w:hAnsi="宋体" w:eastAsia="仿宋_GB2312" w:cs="仿宋_GB2312"/>
          <w:color w:val="000000"/>
          <w:sz w:val="36"/>
          <w:szCs w:val="36"/>
          <w:shd w:val="clear" w:color="auto" w:fill="FFFFFF"/>
        </w:rPr>
      </w:pPr>
      <w:r>
        <w:rPr>
          <w:rFonts w:hint="eastAsia" w:eastAsia="仿宋_GB2312"/>
          <w:sz w:val="36"/>
          <w:szCs w:val="36"/>
        </w:rPr>
        <w:t>1.实施青少年体育活动促进计划。开展阳光</w:t>
      </w:r>
      <w:r>
        <w:rPr>
          <w:rFonts w:hint="eastAsia" w:ascii="仿宋_GB2312" w:hAnsi="宋体" w:eastAsia="仿宋_GB2312" w:cs="仿宋_GB2312"/>
          <w:color w:val="000000"/>
          <w:sz w:val="36"/>
          <w:szCs w:val="36"/>
          <w:shd w:val="clear" w:color="auto" w:fill="FFFFFF"/>
        </w:rPr>
        <w:t>体育活动，</w:t>
      </w:r>
      <w:r>
        <w:rPr>
          <w:rFonts w:ascii="仿宋_GB2312" w:hAnsi="宋体" w:eastAsia="仿宋_GB2312" w:cs="仿宋_GB2312"/>
          <w:color w:val="000000"/>
          <w:sz w:val="36"/>
          <w:szCs w:val="36"/>
          <w:shd w:val="clear" w:color="auto" w:fill="FFFFFF"/>
        </w:rPr>
        <w:t>把青少年的锻炼习惯养成、运动技能和体质健康水平的提高作为学校体育的重要内容。针对青少年近视、肥胖、上肢力量不足等问题，主动进行体育干预，促进健康成长。</w:t>
      </w:r>
    </w:p>
    <w:p>
      <w:pPr>
        <w:ind w:firstLine="720" w:firstLineChars="200"/>
        <w:rPr>
          <w:rFonts w:eastAsia="仿宋_GB2312"/>
          <w:sz w:val="36"/>
          <w:szCs w:val="36"/>
        </w:rPr>
      </w:pPr>
      <w:r>
        <w:rPr>
          <w:rFonts w:hint="eastAsia" w:eastAsia="仿宋_GB2312"/>
          <w:sz w:val="36"/>
          <w:szCs w:val="36"/>
        </w:rPr>
        <w:t>2.提高老年人健身服务保障能力。将老年人体育工作列为群众性体育工作的重要内容，有计划地开展老年人健身培训活动，推广太极拳、健身气功、广场舞、门球等适合老年人的健身项目。改善体育配套设施，增加适老化健身器材，增加经费投入，为老年人体育事业发展创造有利条件。</w:t>
      </w:r>
    </w:p>
    <w:p>
      <w:pPr>
        <w:ind w:firstLine="720" w:firstLineChars="200"/>
        <w:rPr>
          <w:rFonts w:ascii="楷体" w:hAnsi="楷体" w:eastAsia="楷体" w:cs="楷体"/>
          <w:sz w:val="36"/>
          <w:szCs w:val="36"/>
        </w:rPr>
      </w:pPr>
      <w:r>
        <w:rPr>
          <w:rFonts w:hint="eastAsia" w:eastAsia="仿宋_GB2312"/>
          <w:sz w:val="36"/>
          <w:szCs w:val="36"/>
        </w:rPr>
        <w:t>3.提升特定人群健身服务水平。不断完善公共健身设施无障碍环境，适时增加残疾人健身器材设施建设，开展残疾人康复健身活动。支持各个体育社团组织和社会力量举办各类残疾人体育赛事，开展残健融合体育健身活动。关注基层妇女健身需求，引导妇女积极参与体育健身活动，提高妇女身心健康水平。</w:t>
      </w:r>
      <w:r>
        <w:rPr>
          <w:rFonts w:eastAsia="仿宋_GB2312"/>
          <w:sz w:val="36"/>
          <w:szCs w:val="36"/>
        </w:rPr>
        <w:t>结合乡村振兴和新时代文明实践中心建设，进一步完善农村健身场地设施建设和体育健身赛事活动开展，让体育红利惠及农村。</w:t>
      </w:r>
      <w:r>
        <w:rPr>
          <w:rFonts w:hint="eastAsia" w:ascii="楷体" w:hAnsi="楷体" w:eastAsia="楷体" w:cs="楷体"/>
          <w:sz w:val="36"/>
          <w:szCs w:val="36"/>
        </w:rPr>
        <w:t xml:space="preserve">（责任单位：工委管委会办公室、组织人事部、财政金融局、教育和体育事业中心、卫生健康事业中心、农村农业事业中心、民政和文旅事业中心按职责分工负责）  </w:t>
      </w:r>
      <w:r>
        <w:rPr>
          <w:rFonts w:hint="eastAsia" w:ascii="仿宋_GB2312" w:hAnsi="宋体" w:eastAsia="仿宋_GB2312" w:cs="仿宋_GB2312"/>
          <w:sz w:val="36"/>
          <w:szCs w:val="36"/>
          <w:shd w:val="clear" w:color="auto" w:fill="FFFFFF"/>
        </w:rPr>
        <w:t xml:space="preserve">              </w:t>
      </w:r>
      <w:r>
        <w:rPr>
          <w:rFonts w:hint="eastAsia" w:ascii="仿宋_GB2312" w:hAnsi="宋体" w:eastAsia="仿宋_GB2312" w:cs="仿宋_GB2312"/>
          <w:color w:val="000000"/>
          <w:sz w:val="36"/>
          <w:szCs w:val="36"/>
          <w:shd w:val="clear" w:color="auto" w:fill="FFFFFF"/>
        </w:rPr>
        <w:t xml:space="preserve">                                                                                                                                                                                                                                                                                                                                                                                                                                                                                                                                                                                                                                                                                                                                                                                                                                                                                                                                                                                                                                                                                                                                                                                                                                                                                                                                                                                                                                                                                                                                                               </w:t>
      </w:r>
    </w:p>
    <w:p>
      <w:pPr>
        <w:numPr>
          <w:ilvl w:val="0"/>
          <w:numId w:val="0"/>
        </w:numPr>
        <w:ind w:firstLine="720" w:firstLineChars="200"/>
        <w:rPr>
          <w:rFonts w:hint="eastAsia" w:ascii="楷体" w:hAnsi="楷体" w:eastAsia="楷体" w:cs="楷体"/>
          <w:sz w:val="36"/>
          <w:szCs w:val="36"/>
        </w:rPr>
      </w:pPr>
      <w:r>
        <w:rPr>
          <w:rFonts w:hint="eastAsia" w:ascii="楷体" w:hAnsi="楷体" w:eastAsia="楷体" w:cs="楷体"/>
          <w:sz w:val="36"/>
          <w:szCs w:val="36"/>
          <w:lang w:eastAsia="zh-CN"/>
        </w:rPr>
        <w:t>（</w:t>
      </w:r>
      <w:r>
        <w:rPr>
          <w:rFonts w:hint="eastAsia" w:ascii="楷体" w:hAnsi="楷体" w:eastAsia="楷体" w:cs="楷体"/>
          <w:sz w:val="36"/>
          <w:szCs w:val="36"/>
          <w:lang w:val="en-US" w:eastAsia="zh-CN"/>
        </w:rPr>
        <w:t>六）</w:t>
      </w:r>
      <w:r>
        <w:rPr>
          <w:rFonts w:hint="eastAsia" w:ascii="楷体" w:hAnsi="楷体" w:eastAsia="楷体" w:cs="楷体"/>
          <w:sz w:val="36"/>
          <w:szCs w:val="36"/>
        </w:rPr>
        <w:t>促进“体育+”多元融合发展</w:t>
      </w:r>
    </w:p>
    <w:p>
      <w:pPr>
        <w:ind w:firstLine="720" w:firstLineChars="200"/>
        <w:rPr>
          <w:rFonts w:ascii="楷体" w:hAnsi="楷体" w:eastAsia="楷体" w:cs="楷体"/>
          <w:sz w:val="36"/>
          <w:szCs w:val="36"/>
        </w:rPr>
      </w:pPr>
      <w:r>
        <w:rPr>
          <w:rFonts w:hint="eastAsia" w:eastAsia="仿宋_GB2312"/>
          <w:sz w:val="36"/>
          <w:szCs w:val="36"/>
        </w:rPr>
        <w:t>1.深化体教融合发展。认真贯彻</w:t>
      </w:r>
      <w:r>
        <w:rPr>
          <w:rFonts w:eastAsia="仿宋_GB2312"/>
          <w:sz w:val="36"/>
          <w:szCs w:val="36"/>
        </w:rPr>
        <w:t>《国家体育总局、教育部关于深化体教融合促进青少年健康发展的意见》（体发〔2020〕1号）要求，</w:t>
      </w:r>
      <w:r>
        <w:rPr>
          <w:rFonts w:hint="eastAsia" w:eastAsia="仿宋_GB2312"/>
          <w:sz w:val="36"/>
          <w:szCs w:val="36"/>
        </w:rPr>
        <w:t>充分发挥教育领域覆盖面广的优势，以孩子带动家庭，以家庭带动社会，广泛开展全民健身运动。通过体育社会组织进校园和教师培训等多种形式，将优秀体育资源引入教育领域，提升学校体育教育的品质，实现“一校多品、一生多品”。完善学校体育教育模式，培养学生健身意识，</w:t>
      </w:r>
      <w:r>
        <w:rPr>
          <w:rFonts w:ascii="仿宋_GB2312" w:hAnsi="宋体" w:eastAsia="仿宋_GB2312" w:cs="仿宋_GB2312"/>
          <w:color w:val="000000"/>
          <w:sz w:val="36"/>
          <w:szCs w:val="36"/>
          <w:shd w:val="clear" w:color="auto" w:fill="FFFFFF"/>
        </w:rPr>
        <w:t>切实保证学生</w:t>
      </w:r>
      <w:r>
        <w:rPr>
          <w:rFonts w:hint="eastAsia" w:ascii="仿宋_GB2312" w:hAnsi="宋体" w:eastAsia="仿宋_GB2312" w:cs="仿宋_GB2312"/>
          <w:color w:val="000000"/>
          <w:sz w:val="36"/>
          <w:szCs w:val="36"/>
          <w:shd w:val="clear" w:color="auto" w:fill="FFFFFF"/>
        </w:rPr>
        <w:t>每天校内、校外各</w:t>
      </w:r>
      <w:r>
        <w:rPr>
          <w:rFonts w:hint="default" w:ascii="Times New Roman" w:hAnsi="Times New Roman" w:eastAsia="仿宋_GB2312" w:cs="Times New Roman"/>
          <w:color w:val="000000"/>
          <w:sz w:val="36"/>
          <w:szCs w:val="36"/>
          <w:shd w:val="clear" w:color="auto" w:fill="FFFFFF"/>
        </w:rPr>
        <w:t>1</w:t>
      </w:r>
      <w:r>
        <w:rPr>
          <w:rFonts w:hint="eastAsia" w:ascii="仿宋_GB2312" w:hAnsi="宋体" w:eastAsia="仿宋_GB2312" w:cs="仿宋_GB2312"/>
          <w:color w:val="000000"/>
          <w:sz w:val="36"/>
          <w:szCs w:val="36"/>
          <w:shd w:val="clear" w:color="auto" w:fill="FFFFFF"/>
        </w:rPr>
        <w:t>小时</w:t>
      </w:r>
      <w:r>
        <w:rPr>
          <w:rFonts w:ascii="仿宋_GB2312" w:hAnsi="宋体" w:eastAsia="仿宋_GB2312" w:cs="仿宋_GB2312"/>
          <w:color w:val="000000"/>
          <w:sz w:val="36"/>
          <w:szCs w:val="36"/>
          <w:shd w:val="clear" w:color="auto" w:fill="FFFFFF"/>
        </w:rPr>
        <w:t>体育活动</w:t>
      </w:r>
      <w:r>
        <w:rPr>
          <w:rFonts w:hint="eastAsia" w:ascii="仿宋_GB2312" w:hAnsi="宋体" w:eastAsia="仿宋_GB2312" w:cs="仿宋_GB2312"/>
          <w:color w:val="000000"/>
          <w:sz w:val="36"/>
          <w:szCs w:val="36"/>
          <w:shd w:val="clear" w:color="auto" w:fill="FFFFFF"/>
        </w:rPr>
        <w:t>。针对中高考相关规定，为普通青少年学生、体育特长生提供更好体育教育资源。</w:t>
      </w:r>
      <w:r>
        <w:rPr>
          <w:rFonts w:eastAsia="仿宋_GB2312"/>
          <w:sz w:val="36"/>
          <w:szCs w:val="36"/>
        </w:rPr>
        <w:t>加强学校体育教师和教练员队伍建设，开展体育传统特色学校建设工作。建立健全校内竞赛、校际联赛、选拔性竞赛为一体的中小学体育赛事体系。</w:t>
      </w:r>
    </w:p>
    <w:p>
      <w:pPr>
        <w:ind w:firstLine="720" w:firstLineChars="200"/>
        <w:rPr>
          <w:rFonts w:eastAsia="仿宋_GB2312"/>
          <w:sz w:val="36"/>
          <w:szCs w:val="36"/>
        </w:rPr>
      </w:pPr>
      <w:r>
        <w:rPr>
          <w:rFonts w:hint="eastAsia" w:eastAsia="仿宋_GB2312"/>
          <w:sz w:val="36"/>
          <w:szCs w:val="36"/>
        </w:rPr>
        <w:t>2.强化体卫融合发展。探索体育、卫健等部门协同，全社会协作的运动健康模式，推动全</w:t>
      </w:r>
      <w:r>
        <w:rPr>
          <w:rFonts w:hint="eastAsia" w:eastAsia="仿宋_GB2312"/>
          <w:sz w:val="36"/>
          <w:szCs w:val="36"/>
          <w:lang w:val="en-US" w:eastAsia="zh-CN"/>
        </w:rPr>
        <w:t>民</w:t>
      </w:r>
      <w:r>
        <w:rPr>
          <w:rFonts w:hint="eastAsia" w:eastAsia="仿宋_GB2312"/>
          <w:sz w:val="36"/>
          <w:szCs w:val="36"/>
        </w:rPr>
        <w:t>健身与全民健康的深度融合。</w:t>
      </w:r>
      <w:r>
        <w:rPr>
          <w:rFonts w:eastAsia="仿宋_GB2312"/>
          <w:sz w:val="36"/>
          <w:szCs w:val="36"/>
        </w:rPr>
        <w:t>组织开展</w:t>
      </w:r>
      <w:r>
        <w:rPr>
          <w:rFonts w:hint="eastAsia" w:eastAsia="仿宋_GB2312"/>
          <w:sz w:val="36"/>
          <w:szCs w:val="36"/>
        </w:rPr>
        <w:t>区级</w:t>
      </w:r>
      <w:r>
        <w:rPr>
          <w:rFonts w:eastAsia="仿宋_GB2312"/>
          <w:sz w:val="36"/>
          <w:szCs w:val="36"/>
        </w:rPr>
        <w:t>体卫融合试点，推动体卫融合服务机构向基层覆盖延伸，支持在社区医疗卫生机构中设立科学健身门诊。</w:t>
      </w:r>
      <w:r>
        <w:rPr>
          <w:rFonts w:hint="eastAsia" w:eastAsia="仿宋_GB2312"/>
          <w:sz w:val="36"/>
          <w:szCs w:val="36"/>
        </w:rPr>
        <w:t>推动体质监测与健康体检融合开展，</w:t>
      </w:r>
      <w:r>
        <w:rPr>
          <w:rFonts w:eastAsia="仿宋_GB2312"/>
          <w:sz w:val="36"/>
          <w:szCs w:val="36"/>
        </w:rPr>
        <w:t>通过全科医生和社会体育指导员、社区健康师，为慢性病患者开具运动处方，发挥体育健身在慢性病防治中的作用。</w:t>
      </w:r>
    </w:p>
    <w:p>
      <w:pPr>
        <w:ind w:firstLine="720" w:firstLineChars="200"/>
        <w:rPr>
          <w:rFonts w:eastAsia="仿宋_GB2312"/>
          <w:sz w:val="36"/>
          <w:szCs w:val="36"/>
        </w:rPr>
      </w:pPr>
      <w:r>
        <w:rPr>
          <w:rFonts w:hint="eastAsia" w:eastAsia="仿宋_GB2312"/>
          <w:sz w:val="36"/>
          <w:szCs w:val="36"/>
        </w:rPr>
        <w:t>3.优化体旅融合发展。结合</w:t>
      </w:r>
      <w:r>
        <w:rPr>
          <w:rFonts w:hint="eastAsia" w:eastAsia="仿宋_GB2312"/>
          <w:sz w:val="36"/>
          <w:szCs w:val="36"/>
          <w:lang w:eastAsia="zh-CN"/>
        </w:rPr>
        <w:t>高新区</w:t>
      </w:r>
      <w:r>
        <w:rPr>
          <w:rFonts w:hint="eastAsia" w:eastAsia="仿宋_GB2312"/>
          <w:sz w:val="36"/>
          <w:szCs w:val="36"/>
        </w:rPr>
        <w:t>特色旅游资源，深挖体育旅游潜能，不断满足群众健身、</w:t>
      </w:r>
      <w:r>
        <w:rPr>
          <w:rFonts w:eastAsia="仿宋_GB2312"/>
          <w:sz w:val="36"/>
          <w:szCs w:val="36"/>
        </w:rPr>
        <w:t>旅游、休闲等复合需求。加强品牌体育赛事与旅游的有机结合，</w:t>
      </w:r>
      <w:r>
        <w:rPr>
          <w:rFonts w:hint="eastAsia" w:eastAsia="仿宋_GB2312"/>
          <w:sz w:val="36"/>
          <w:szCs w:val="36"/>
        </w:rPr>
        <w:t>规划建设一批精品旅游路线、品牌赛事。充分利用东部山区生态廊道、文体中心、城市公园等特色资源，培育徒步、登山等体育旅游新业态。借助品牌赛事吸引力，整合山东百年课本博物馆、傅山自然地质博物馆、稷下湾等文旅资源，推动</w:t>
      </w:r>
      <w:r>
        <w:rPr>
          <w:rFonts w:hint="eastAsia" w:eastAsia="仿宋_GB2312"/>
          <w:sz w:val="36"/>
          <w:szCs w:val="36"/>
          <w:lang w:val="en-US" w:eastAsia="zh-CN"/>
        </w:rPr>
        <w:t>高新区</w:t>
      </w:r>
      <w:r>
        <w:rPr>
          <w:rFonts w:hint="eastAsia" w:eastAsia="仿宋_GB2312"/>
          <w:sz w:val="36"/>
          <w:szCs w:val="36"/>
        </w:rPr>
        <w:t>研学游发展，带动餐饮、住宿、旅游等产业发展，提升高新区城市吸引力。</w:t>
      </w:r>
    </w:p>
    <w:p>
      <w:pPr>
        <w:ind w:firstLine="720" w:firstLineChars="200"/>
        <w:rPr>
          <w:rFonts w:ascii="楷体" w:hAnsi="楷体" w:eastAsia="楷体" w:cs="楷体"/>
          <w:sz w:val="36"/>
          <w:szCs w:val="36"/>
        </w:rPr>
      </w:pPr>
      <w:r>
        <w:rPr>
          <w:rFonts w:hint="eastAsia" w:eastAsia="仿宋_GB2312"/>
          <w:sz w:val="36"/>
          <w:szCs w:val="36"/>
        </w:rPr>
        <w:t>4.推动产业融合发展。加大健身服务业与康养、旅游、医疗、经贸、会展等产业形态的</w:t>
      </w:r>
      <w:r>
        <w:rPr>
          <w:rFonts w:eastAsia="仿宋_GB2312"/>
          <w:sz w:val="36"/>
          <w:szCs w:val="36"/>
        </w:rPr>
        <w:t>融合力度，促进健身服务产业高质量发展。积极融入省会经济圈、沿黄体育产业联盟，促进健身服务产业协同融合发展。探索促进体育消费的创新性举措，持续推进体育消费提质扩容。鼓励健身俱乐部推广线上线下复合运营模式，增强抗风险能力。规范体育培训市场，提高体育培训市场的专业化水平。加强健身、体育培训等健身服务业的市场监管。</w:t>
      </w:r>
      <w:r>
        <w:rPr>
          <w:rFonts w:hint="eastAsia" w:ascii="楷体" w:hAnsi="楷体" w:eastAsia="楷体" w:cs="楷体"/>
          <w:sz w:val="36"/>
          <w:szCs w:val="36"/>
        </w:rPr>
        <w:t>（责任单位：组织人事部、发展改革局、</w:t>
      </w:r>
      <w:r>
        <w:rPr>
          <w:rFonts w:hint="eastAsia" w:ascii="楷体" w:hAnsi="楷体" w:eastAsia="楷体" w:cs="楷体"/>
          <w:sz w:val="36"/>
          <w:szCs w:val="36"/>
          <w:lang w:val="en-US" w:eastAsia="zh-CN"/>
        </w:rPr>
        <w:t>综合行政执法与应急管理局、</w:t>
      </w:r>
      <w:r>
        <w:rPr>
          <w:rFonts w:hint="eastAsia" w:ascii="楷体" w:hAnsi="楷体" w:eastAsia="楷体" w:cs="楷体"/>
          <w:sz w:val="36"/>
          <w:szCs w:val="36"/>
        </w:rPr>
        <w:t>市场监管局、高新区自然资源和规划分局、教育和体育事业中心、卫生健康事业中心、民政和文旅事业中心按职责分工负责）</w:t>
      </w:r>
    </w:p>
    <w:p>
      <w:pPr>
        <w:numPr>
          <w:ilvl w:val="0"/>
          <w:numId w:val="0"/>
        </w:numPr>
        <w:ind w:firstLine="720" w:firstLineChars="200"/>
        <w:rPr>
          <w:rFonts w:ascii="楷体" w:hAnsi="楷体" w:eastAsia="楷体" w:cs="楷体"/>
          <w:sz w:val="36"/>
          <w:szCs w:val="36"/>
        </w:rPr>
      </w:pPr>
      <w:r>
        <w:rPr>
          <w:rFonts w:hint="eastAsia" w:ascii="楷体" w:hAnsi="楷体" w:eastAsia="楷体" w:cs="楷体"/>
          <w:sz w:val="36"/>
          <w:szCs w:val="36"/>
          <w:lang w:eastAsia="zh-CN"/>
        </w:rPr>
        <w:t>（</w:t>
      </w:r>
      <w:r>
        <w:rPr>
          <w:rFonts w:hint="eastAsia" w:ascii="楷体" w:hAnsi="楷体" w:eastAsia="楷体" w:cs="楷体"/>
          <w:sz w:val="36"/>
          <w:szCs w:val="36"/>
          <w:lang w:val="en-US" w:eastAsia="zh-CN"/>
        </w:rPr>
        <w:t>七）</w:t>
      </w:r>
      <w:r>
        <w:rPr>
          <w:rFonts w:hint="eastAsia" w:ascii="楷体" w:hAnsi="楷体" w:eastAsia="楷体" w:cs="楷体"/>
          <w:sz w:val="36"/>
          <w:szCs w:val="36"/>
        </w:rPr>
        <w:t>推动智慧全民健身体系建设</w:t>
      </w:r>
    </w:p>
    <w:p>
      <w:pPr>
        <w:ind w:firstLine="720" w:firstLineChars="200"/>
        <w:rPr>
          <w:rFonts w:ascii="楷体" w:hAnsi="楷体" w:eastAsia="楷体" w:cs="楷体"/>
          <w:sz w:val="36"/>
          <w:szCs w:val="36"/>
        </w:rPr>
      </w:pPr>
      <w:r>
        <w:rPr>
          <w:rFonts w:eastAsia="仿宋_GB2312"/>
          <w:sz w:val="36"/>
          <w:szCs w:val="36"/>
        </w:rPr>
        <w:t>充分运用</w:t>
      </w:r>
      <w:r>
        <w:rPr>
          <w:rFonts w:hint="eastAsia" w:ascii="仿宋" w:hAnsi="仿宋" w:eastAsia="仿宋" w:cs="仿宋"/>
          <w:sz w:val="36"/>
          <w:szCs w:val="36"/>
        </w:rPr>
        <w:t>“</w:t>
      </w:r>
      <w:r>
        <w:rPr>
          <w:rFonts w:eastAsia="仿宋_GB2312"/>
          <w:sz w:val="36"/>
          <w:szCs w:val="36"/>
        </w:rPr>
        <w:t>互联网+体育</w:t>
      </w:r>
      <w:r>
        <w:rPr>
          <w:rFonts w:hint="eastAsia" w:ascii="仿宋" w:hAnsi="仿宋" w:eastAsia="仿宋" w:cs="仿宋"/>
          <w:sz w:val="36"/>
          <w:szCs w:val="36"/>
        </w:rPr>
        <w:t>”</w:t>
      </w:r>
      <w:r>
        <w:rPr>
          <w:rFonts w:eastAsia="仿宋_GB2312"/>
          <w:sz w:val="36"/>
          <w:szCs w:val="36"/>
        </w:rPr>
        <w:t>模式打造网络服务平台，推动全民健身设施、器材智能化升级</w:t>
      </w:r>
      <w:r>
        <w:rPr>
          <w:rFonts w:hint="eastAsia" w:eastAsia="仿宋_GB2312"/>
          <w:sz w:val="36"/>
          <w:szCs w:val="36"/>
        </w:rPr>
        <w:t>。开展智慧健身器材试点工作，为有条件的</w:t>
      </w:r>
      <w:r>
        <w:rPr>
          <w:rFonts w:hint="eastAsia" w:eastAsia="仿宋_GB2312"/>
          <w:sz w:val="36"/>
          <w:szCs w:val="36"/>
          <w:lang w:val="en-US" w:eastAsia="zh-CN"/>
        </w:rPr>
        <w:t>村（社区）</w:t>
      </w:r>
      <w:r>
        <w:rPr>
          <w:rFonts w:hint="eastAsia" w:eastAsia="仿宋_GB2312"/>
          <w:sz w:val="36"/>
          <w:szCs w:val="36"/>
        </w:rPr>
        <w:t>配备智能健身设施。</w:t>
      </w:r>
      <w:r>
        <w:rPr>
          <w:rFonts w:eastAsia="仿宋_GB2312"/>
          <w:sz w:val="36"/>
          <w:szCs w:val="36"/>
        </w:rPr>
        <w:t>创新全民健身赛事活动组织方式，举办覆盖各类人群的</w:t>
      </w:r>
      <w:r>
        <w:rPr>
          <w:rFonts w:hint="eastAsia" w:ascii="仿宋" w:hAnsi="仿宋" w:eastAsia="仿宋" w:cs="仿宋"/>
          <w:sz w:val="36"/>
          <w:szCs w:val="36"/>
        </w:rPr>
        <w:t>“</w:t>
      </w:r>
      <w:r>
        <w:rPr>
          <w:rFonts w:eastAsia="仿宋_GB2312"/>
          <w:sz w:val="36"/>
          <w:szCs w:val="36"/>
        </w:rPr>
        <w:t>云赛事</w:t>
      </w:r>
      <w:r>
        <w:rPr>
          <w:rFonts w:hint="eastAsia" w:ascii="仿宋" w:hAnsi="仿宋" w:eastAsia="仿宋" w:cs="仿宋"/>
          <w:sz w:val="36"/>
          <w:szCs w:val="36"/>
        </w:rPr>
        <w:t>”</w:t>
      </w:r>
      <w:r>
        <w:rPr>
          <w:rFonts w:hint="eastAsia" w:eastAsia="仿宋_GB2312"/>
          <w:sz w:val="36"/>
          <w:szCs w:val="36"/>
        </w:rPr>
        <w:t>，</w:t>
      </w:r>
      <w:r>
        <w:rPr>
          <w:rFonts w:eastAsia="仿宋_GB2312"/>
          <w:sz w:val="36"/>
          <w:szCs w:val="36"/>
        </w:rPr>
        <w:t>推送线上科学健身的</w:t>
      </w:r>
      <w:r>
        <w:rPr>
          <w:rFonts w:hint="eastAsia" w:ascii="仿宋" w:hAnsi="仿宋" w:eastAsia="仿宋" w:cs="仿宋"/>
          <w:sz w:val="36"/>
          <w:szCs w:val="36"/>
        </w:rPr>
        <w:t>“</w:t>
      </w:r>
      <w:r>
        <w:rPr>
          <w:rFonts w:eastAsia="仿宋_GB2312"/>
          <w:sz w:val="36"/>
          <w:szCs w:val="36"/>
        </w:rPr>
        <w:t>云</w:t>
      </w:r>
      <w:r>
        <w:rPr>
          <w:rFonts w:hint="eastAsia" w:eastAsia="仿宋_GB2312"/>
          <w:sz w:val="36"/>
          <w:szCs w:val="36"/>
        </w:rPr>
        <w:t>课堂</w:t>
      </w:r>
      <w:r>
        <w:rPr>
          <w:rFonts w:hint="eastAsia" w:ascii="仿宋" w:hAnsi="仿宋" w:eastAsia="仿宋" w:cs="仿宋"/>
          <w:sz w:val="36"/>
          <w:szCs w:val="36"/>
        </w:rPr>
        <w:t>”</w:t>
      </w:r>
      <w:r>
        <w:rPr>
          <w:rFonts w:hint="eastAsia" w:eastAsia="仿宋_GB2312"/>
          <w:sz w:val="36"/>
          <w:szCs w:val="36"/>
        </w:rPr>
        <w:t>和</w:t>
      </w:r>
      <w:r>
        <w:rPr>
          <w:rFonts w:hint="eastAsia" w:ascii="仿宋" w:hAnsi="仿宋" w:eastAsia="仿宋" w:cs="仿宋"/>
          <w:sz w:val="36"/>
          <w:szCs w:val="36"/>
        </w:rPr>
        <w:t>“</w:t>
      </w:r>
      <w:r>
        <w:rPr>
          <w:rFonts w:hint="eastAsia" w:eastAsia="仿宋_GB2312"/>
          <w:sz w:val="36"/>
          <w:szCs w:val="36"/>
        </w:rPr>
        <w:t>云培训</w:t>
      </w:r>
      <w:r>
        <w:rPr>
          <w:rFonts w:hint="eastAsia" w:ascii="仿宋" w:hAnsi="仿宋" w:eastAsia="仿宋" w:cs="仿宋"/>
          <w:sz w:val="36"/>
          <w:szCs w:val="36"/>
        </w:rPr>
        <w:t>”，</w:t>
      </w:r>
      <w:r>
        <w:rPr>
          <w:rFonts w:eastAsia="仿宋_GB2312"/>
          <w:sz w:val="36"/>
          <w:szCs w:val="36"/>
        </w:rPr>
        <w:t>开创全民健身线上互动新模式。</w:t>
      </w:r>
      <w:r>
        <w:rPr>
          <w:rFonts w:hint="eastAsia" w:eastAsia="仿宋_GB2312"/>
          <w:color w:val="auto"/>
          <w:sz w:val="36"/>
          <w:szCs w:val="36"/>
          <w:lang w:val="en-US" w:eastAsia="zh-CN"/>
        </w:rPr>
        <w:t>利用现有平台，完善</w:t>
      </w:r>
      <w:r>
        <w:rPr>
          <w:rFonts w:eastAsia="仿宋_GB2312"/>
          <w:color w:val="auto"/>
          <w:sz w:val="36"/>
          <w:szCs w:val="36"/>
        </w:rPr>
        <w:t>全民健身信息化服务</w:t>
      </w:r>
      <w:r>
        <w:rPr>
          <w:rFonts w:hint="eastAsia" w:eastAsia="仿宋_GB2312"/>
          <w:color w:val="auto"/>
          <w:sz w:val="36"/>
          <w:szCs w:val="36"/>
          <w:lang w:val="en-US" w:eastAsia="zh-CN"/>
        </w:rPr>
        <w:t>体系</w:t>
      </w:r>
      <w:r>
        <w:rPr>
          <w:rFonts w:eastAsia="仿宋_GB2312"/>
          <w:color w:val="auto"/>
          <w:sz w:val="36"/>
          <w:szCs w:val="36"/>
        </w:rPr>
        <w:t>，通过专业网站、微信公众平台、移动服务终端等，为群众获取体育信息、参加赛事活动、预约健身服务等方面提供在线服务。</w:t>
      </w:r>
      <w:r>
        <w:rPr>
          <w:rFonts w:hint="eastAsia" w:ascii="楷体" w:hAnsi="楷体" w:eastAsia="楷体" w:cs="楷体"/>
          <w:sz w:val="36"/>
          <w:szCs w:val="36"/>
        </w:rPr>
        <w:t>（牵头单位：教育和体育事业中心；责任单位：工委管委会办公室、工业信息化和商务局）</w:t>
      </w:r>
    </w:p>
    <w:p>
      <w:pPr>
        <w:ind w:firstLine="720" w:firstLineChars="200"/>
        <w:rPr>
          <w:rFonts w:ascii="楷体" w:hAnsi="楷体" w:eastAsia="楷体" w:cs="楷体"/>
          <w:sz w:val="36"/>
          <w:szCs w:val="36"/>
        </w:rPr>
      </w:pPr>
      <w:r>
        <w:rPr>
          <w:rFonts w:hint="eastAsia" w:ascii="楷体" w:hAnsi="楷体" w:eastAsia="楷体" w:cs="楷体"/>
          <w:sz w:val="36"/>
          <w:szCs w:val="36"/>
        </w:rPr>
        <w:t>（八）推动全民健身文化发展</w:t>
      </w:r>
    </w:p>
    <w:p>
      <w:pPr>
        <w:ind w:firstLine="720" w:firstLineChars="200"/>
        <w:rPr>
          <w:rFonts w:ascii="黑体" w:hAnsi="黑体" w:eastAsia="黑体" w:cs="黑体"/>
          <w:color w:val="FF0000"/>
          <w:sz w:val="36"/>
          <w:szCs w:val="36"/>
        </w:rPr>
      </w:pPr>
      <w:r>
        <w:rPr>
          <w:rFonts w:hint="eastAsia" w:eastAsia="仿宋_GB2312"/>
          <w:color w:val="auto"/>
          <w:sz w:val="36"/>
          <w:szCs w:val="36"/>
        </w:rPr>
        <w:t>充分</w:t>
      </w:r>
      <w:r>
        <w:rPr>
          <w:rFonts w:hint="eastAsia" w:eastAsia="仿宋_GB2312"/>
          <w:color w:val="auto"/>
          <w:sz w:val="36"/>
          <w:szCs w:val="36"/>
          <w:lang w:val="en-US" w:eastAsia="zh-CN"/>
        </w:rPr>
        <w:t>利用</w:t>
      </w:r>
      <w:r>
        <w:rPr>
          <w:rFonts w:hint="eastAsia" w:eastAsia="仿宋_GB2312"/>
          <w:color w:val="auto"/>
          <w:sz w:val="36"/>
          <w:szCs w:val="36"/>
        </w:rPr>
        <w:t>电视、广播、报刊、</w:t>
      </w:r>
      <w:r>
        <w:rPr>
          <w:rFonts w:hint="eastAsia" w:eastAsia="仿宋_GB2312"/>
          <w:color w:val="auto"/>
          <w:sz w:val="36"/>
          <w:szCs w:val="36"/>
          <w:lang w:val="en-US" w:eastAsia="zh-CN"/>
        </w:rPr>
        <w:t>新媒体</w:t>
      </w:r>
      <w:r>
        <w:rPr>
          <w:rFonts w:hint="eastAsia" w:eastAsia="仿宋_GB2312"/>
          <w:color w:val="auto"/>
          <w:sz w:val="36"/>
          <w:szCs w:val="36"/>
        </w:rPr>
        <w:t>等媒体资源，</w:t>
      </w:r>
      <w:r>
        <w:rPr>
          <w:rFonts w:hint="eastAsia" w:eastAsia="仿宋_GB2312"/>
          <w:sz w:val="36"/>
          <w:szCs w:val="36"/>
        </w:rPr>
        <w:t>大力宣传全民健身在促进人的全面发展和引领健康生活方式中的独特作用和重要价值，推动形成全民参与健身的良好社会氛围。</w:t>
      </w:r>
      <w:r>
        <w:rPr>
          <w:rFonts w:eastAsia="仿宋_GB2312"/>
          <w:sz w:val="36"/>
          <w:szCs w:val="36"/>
        </w:rPr>
        <w:t>大力推广全民健身典型人物和单位，</w:t>
      </w:r>
      <w:r>
        <w:rPr>
          <w:rFonts w:hint="eastAsia" w:eastAsia="仿宋_GB2312"/>
          <w:sz w:val="36"/>
          <w:szCs w:val="36"/>
        </w:rPr>
        <w:t>讲好身边的健身故事，树立健身好榜样，引导群众树立科学正确健身观与体育文明礼仪。鼓励各类体育协会积极举办健身交流活动，以丰富多样的活动调动群众健身积极性，</w:t>
      </w:r>
      <w:r>
        <w:rPr>
          <w:rFonts w:eastAsia="仿宋_GB2312"/>
          <w:sz w:val="36"/>
          <w:szCs w:val="36"/>
        </w:rPr>
        <w:t>推动</w:t>
      </w:r>
      <w:r>
        <w:rPr>
          <w:rFonts w:hint="eastAsia" w:eastAsia="仿宋_GB2312"/>
          <w:sz w:val="36"/>
          <w:szCs w:val="36"/>
        </w:rPr>
        <w:t>形成</w:t>
      </w:r>
      <w:r>
        <w:rPr>
          <w:rFonts w:eastAsia="仿宋_GB2312"/>
          <w:sz w:val="36"/>
          <w:szCs w:val="36"/>
        </w:rPr>
        <w:t>全民参与健身的良好社会氛围。</w:t>
      </w:r>
      <w:r>
        <w:rPr>
          <w:rFonts w:hint="eastAsia" w:eastAsia="仿宋_GB2312"/>
          <w:sz w:val="36"/>
          <w:szCs w:val="36"/>
        </w:rPr>
        <w:t>完善体育信息服务平台，及时传播国家、省</w:t>
      </w:r>
      <w:r>
        <w:rPr>
          <w:rFonts w:hint="eastAsia" w:eastAsia="仿宋_GB2312"/>
          <w:sz w:val="36"/>
          <w:szCs w:val="36"/>
          <w:lang w:eastAsia="zh-CN"/>
        </w:rPr>
        <w:t>、</w:t>
      </w:r>
      <w:r>
        <w:rPr>
          <w:rFonts w:hint="eastAsia" w:eastAsia="仿宋_GB2312"/>
          <w:sz w:val="36"/>
          <w:szCs w:val="36"/>
        </w:rPr>
        <w:t>市及高新区的体育政策、体育基础设施、体育赛事活动等相关信息，扩大区域特色健身活动的知名度与影响力。</w:t>
      </w:r>
      <w:r>
        <w:rPr>
          <w:rFonts w:hint="eastAsia" w:ascii="楷体" w:hAnsi="楷体" w:eastAsia="楷体" w:cs="楷体"/>
          <w:sz w:val="36"/>
          <w:szCs w:val="36"/>
        </w:rPr>
        <w:t>（责任单位：宣传新闻中心、教育和体育事业中心、民政和文旅事业中心按职责分工负责）</w:t>
      </w:r>
    </w:p>
    <w:p>
      <w:pPr>
        <w:ind w:firstLine="720" w:firstLineChars="200"/>
        <w:rPr>
          <w:rFonts w:ascii="黑体" w:hAnsi="黑体" w:eastAsia="黑体" w:cs="黑体"/>
          <w:sz w:val="36"/>
          <w:szCs w:val="36"/>
        </w:rPr>
      </w:pPr>
      <w:r>
        <w:rPr>
          <w:rFonts w:hint="eastAsia" w:ascii="黑体" w:hAnsi="黑体" w:eastAsia="黑体" w:cs="黑体"/>
          <w:sz w:val="36"/>
          <w:szCs w:val="36"/>
        </w:rPr>
        <w:t>三、保障措施</w:t>
      </w:r>
    </w:p>
    <w:p>
      <w:pPr>
        <w:ind w:firstLine="720" w:firstLineChars="200"/>
        <w:rPr>
          <w:rFonts w:ascii="楷体" w:hAnsi="楷体" w:eastAsia="楷体" w:cs="楷体"/>
          <w:color w:val="FF0000"/>
          <w:sz w:val="36"/>
          <w:szCs w:val="36"/>
        </w:rPr>
      </w:pPr>
      <w:r>
        <w:rPr>
          <w:rFonts w:hint="eastAsia" w:ascii="楷体" w:hAnsi="楷体" w:eastAsia="楷体" w:cs="楷体"/>
          <w:sz w:val="36"/>
          <w:szCs w:val="36"/>
        </w:rPr>
        <w:t>（一）加强组织保障和协调配合。</w:t>
      </w:r>
      <w:r>
        <w:rPr>
          <w:rFonts w:eastAsia="仿宋_GB2312"/>
          <w:sz w:val="36"/>
          <w:szCs w:val="36"/>
        </w:rPr>
        <w:t>加强党对全民健身工作的领导，</w:t>
      </w:r>
      <w:r>
        <w:rPr>
          <w:rFonts w:hint="eastAsia" w:eastAsia="仿宋_GB2312"/>
          <w:sz w:val="36"/>
          <w:szCs w:val="36"/>
        </w:rPr>
        <w:t>形成</w:t>
      </w:r>
      <w:r>
        <w:rPr>
          <w:rFonts w:eastAsia="仿宋_GB2312"/>
          <w:sz w:val="36"/>
          <w:szCs w:val="36"/>
        </w:rPr>
        <w:t>部门联动、责任明确、分工合理、齐抓共管的全民健身工作机制</w:t>
      </w:r>
      <w:r>
        <w:rPr>
          <w:rFonts w:hint="eastAsia" w:eastAsia="仿宋_GB2312"/>
          <w:sz w:val="36"/>
          <w:szCs w:val="36"/>
        </w:rPr>
        <w:t>，统筹推动全民健身事业发展。相关部门各司其职，通力合作，定期研究解决全民健身发展中的重大问题，</w:t>
      </w:r>
      <w:r>
        <w:rPr>
          <w:rFonts w:eastAsia="仿宋_GB2312"/>
          <w:sz w:val="36"/>
          <w:szCs w:val="36"/>
        </w:rPr>
        <w:t>共同促进</w:t>
      </w:r>
      <w:r>
        <w:rPr>
          <w:rFonts w:hint="eastAsia" w:eastAsia="仿宋_GB2312"/>
          <w:sz w:val="36"/>
          <w:szCs w:val="36"/>
          <w:lang w:eastAsia="zh-CN"/>
        </w:rPr>
        <w:t>高新区</w:t>
      </w:r>
      <w:r>
        <w:rPr>
          <w:rFonts w:eastAsia="仿宋_GB2312"/>
          <w:sz w:val="36"/>
          <w:szCs w:val="36"/>
        </w:rPr>
        <w:t>全民健身工作高质量发展。强化</w:t>
      </w:r>
      <w:r>
        <w:rPr>
          <w:rFonts w:hint="eastAsia" w:eastAsia="仿宋_GB2312"/>
          <w:sz w:val="36"/>
          <w:szCs w:val="36"/>
        </w:rPr>
        <w:t>区</w:t>
      </w:r>
      <w:r>
        <w:rPr>
          <w:rFonts w:eastAsia="仿宋_GB2312"/>
          <w:sz w:val="36"/>
          <w:szCs w:val="36"/>
        </w:rPr>
        <w:t>域全民健身公共服务职能，落实主体责任、完善监管制度。将全民健身工作纳入</w:t>
      </w:r>
      <w:r>
        <w:rPr>
          <w:rFonts w:hint="eastAsia" w:eastAsia="仿宋_GB2312"/>
          <w:sz w:val="36"/>
          <w:szCs w:val="36"/>
        </w:rPr>
        <w:t>高新区</w:t>
      </w:r>
      <w:r>
        <w:rPr>
          <w:rFonts w:eastAsia="仿宋_GB2312"/>
          <w:sz w:val="36"/>
          <w:szCs w:val="36"/>
        </w:rPr>
        <w:t>国民经济和社会发展规划以及基本公共服务发展规划，重点工作纳入</w:t>
      </w:r>
      <w:r>
        <w:rPr>
          <w:rFonts w:hint="eastAsia" w:eastAsia="仿宋_GB2312"/>
          <w:sz w:val="36"/>
          <w:szCs w:val="36"/>
          <w:lang w:val="en-US" w:eastAsia="zh-CN"/>
        </w:rPr>
        <w:t>高新</w:t>
      </w:r>
      <w:r>
        <w:rPr>
          <w:rFonts w:eastAsia="仿宋_GB2312"/>
          <w:sz w:val="36"/>
          <w:szCs w:val="36"/>
        </w:rPr>
        <w:t>区政府民生实事加以推进和考核。</w:t>
      </w:r>
      <w:r>
        <w:rPr>
          <w:rFonts w:hint="eastAsia" w:ascii="楷体" w:hAnsi="楷体" w:eastAsia="楷体" w:cs="楷体"/>
          <w:sz w:val="36"/>
          <w:szCs w:val="36"/>
        </w:rPr>
        <w:t>（相关部门按职责分工负责）</w:t>
      </w:r>
    </w:p>
    <w:p>
      <w:pPr>
        <w:ind w:firstLine="720" w:firstLineChars="200"/>
        <w:rPr>
          <w:rFonts w:eastAsia="仿宋_GB2312"/>
          <w:sz w:val="36"/>
          <w:szCs w:val="36"/>
        </w:rPr>
      </w:pPr>
      <w:r>
        <w:rPr>
          <w:rFonts w:hint="eastAsia" w:ascii="楷体" w:hAnsi="楷体" w:eastAsia="楷体" w:cs="楷体"/>
          <w:sz w:val="36"/>
          <w:szCs w:val="36"/>
        </w:rPr>
        <w:t>（二）加大资金投入与保障力度。</w:t>
      </w:r>
      <w:r>
        <w:rPr>
          <w:rFonts w:hint="eastAsia" w:eastAsia="仿宋_GB2312"/>
          <w:sz w:val="36"/>
          <w:szCs w:val="36"/>
        </w:rPr>
        <w:t>将全民健身经费列入</w:t>
      </w:r>
      <w:r>
        <w:rPr>
          <w:rFonts w:hint="eastAsia" w:eastAsia="仿宋_GB2312"/>
          <w:sz w:val="36"/>
          <w:szCs w:val="36"/>
          <w:lang w:val="en-US" w:eastAsia="zh-CN"/>
        </w:rPr>
        <w:t>高新区</w:t>
      </w:r>
      <w:r>
        <w:rPr>
          <w:rFonts w:hint="eastAsia" w:eastAsia="仿宋_GB2312"/>
          <w:sz w:val="36"/>
          <w:szCs w:val="36"/>
        </w:rPr>
        <w:t>国民经济和社会发展总体规划，纳入年度预算，切实保障公共财政对全民健身公共服务体系建设的投入。</w:t>
      </w:r>
      <w:r>
        <w:rPr>
          <w:rFonts w:eastAsia="仿宋_GB2312"/>
          <w:sz w:val="36"/>
          <w:szCs w:val="36"/>
        </w:rPr>
        <w:t>按规定将体育彩票公益金统筹用于全民健身事业，保障全民健身工作经费，支持重点项目建设。拓宽</w:t>
      </w:r>
      <w:r>
        <w:rPr>
          <w:rFonts w:hint="eastAsia" w:eastAsia="仿宋_GB2312"/>
          <w:sz w:val="36"/>
          <w:szCs w:val="36"/>
        </w:rPr>
        <w:t>全民健身多元投入渠道，鼓励社会力量</w:t>
      </w:r>
      <w:r>
        <w:rPr>
          <w:rFonts w:eastAsia="仿宋_GB2312"/>
          <w:sz w:val="36"/>
          <w:szCs w:val="36"/>
        </w:rPr>
        <w:t>参加</w:t>
      </w:r>
      <w:r>
        <w:rPr>
          <w:rFonts w:hint="eastAsia" w:eastAsia="仿宋_GB2312"/>
          <w:sz w:val="36"/>
          <w:szCs w:val="36"/>
        </w:rPr>
        <w:t>全民健身事业</w:t>
      </w:r>
      <w:r>
        <w:rPr>
          <w:rFonts w:eastAsia="仿宋_GB2312"/>
          <w:sz w:val="36"/>
          <w:szCs w:val="36"/>
        </w:rPr>
        <w:t>。</w:t>
      </w:r>
      <w:r>
        <w:rPr>
          <w:rFonts w:hint="eastAsia" w:eastAsia="仿宋_GB2312"/>
          <w:sz w:val="36"/>
          <w:szCs w:val="36"/>
        </w:rPr>
        <w:t>将全民健身发展</w:t>
      </w:r>
      <w:r>
        <w:rPr>
          <w:rFonts w:hint="eastAsia" w:eastAsia="仿宋_GB2312"/>
          <w:sz w:val="36"/>
          <w:szCs w:val="36"/>
          <w:lang w:val="en-US" w:eastAsia="zh-CN"/>
        </w:rPr>
        <w:t>所需用地</w:t>
      </w:r>
      <w:r>
        <w:rPr>
          <w:rFonts w:hint="eastAsia" w:eastAsia="仿宋_GB2312"/>
          <w:sz w:val="36"/>
          <w:szCs w:val="36"/>
        </w:rPr>
        <w:t>纳入国土空间总体规划，保障全民健身设施建设用地，落实全民健身配套设施建设。</w:t>
      </w:r>
      <w:r>
        <w:rPr>
          <w:rFonts w:hint="eastAsia" w:ascii="楷体" w:hAnsi="楷体" w:eastAsia="楷体" w:cs="楷体"/>
          <w:sz w:val="36"/>
          <w:szCs w:val="36"/>
        </w:rPr>
        <w:t>（责任单位：发展改革局、建设局、财政金融局、</w:t>
      </w:r>
      <w:r>
        <w:rPr>
          <w:rFonts w:ascii="楷体" w:hAnsi="楷体" w:eastAsia="楷体" w:cs="楷体"/>
          <w:sz w:val="36"/>
          <w:szCs w:val="36"/>
        </w:rPr>
        <w:t>高新区自然资源和规划分局</w:t>
      </w:r>
      <w:r>
        <w:rPr>
          <w:rFonts w:hint="eastAsia" w:ascii="楷体" w:hAnsi="楷体" w:eastAsia="楷体" w:cs="楷体"/>
          <w:sz w:val="36"/>
          <w:szCs w:val="36"/>
        </w:rPr>
        <w:t>、教育和体育事业中心、高新区税务局按职责分工负责）</w:t>
      </w:r>
    </w:p>
    <w:p>
      <w:pPr>
        <w:ind w:firstLine="720" w:firstLineChars="200"/>
        <w:rPr>
          <w:rFonts w:eastAsia="仿宋_GB2312"/>
          <w:color w:val="FF0000"/>
          <w:sz w:val="36"/>
          <w:szCs w:val="36"/>
        </w:rPr>
      </w:pPr>
      <w:r>
        <w:rPr>
          <w:rFonts w:hint="eastAsia" w:ascii="楷体" w:hAnsi="楷体" w:eastAsia="楷体" w:cs="楷体"/>
          <w:sz w:val="36"/>
          <w:szCs w:val="36"/>
        </w:rPr>
        <w:t>（三）强化体育人才队伍建设。</w:t>
      </w:r>
      <w:r>
        <w:rPr>
          <w:rFonts w:ascii="仿宋_GB2312" w:hAnsi="宋体" w:eastAsia="仿宋_GB2312" w:cs="仿宋_GB2312"/>
          <w:color w:val="000000"/>
          <w:sz w:val="36"/>
          <w:szCs w:val="36"/>
          <w:shd w:val="clear" w:color="auto" w:fill="FFFFFF"/>
        </w:rPr>
        <w:t>树立新型全民健身人才观</w:t>
      </w:r>
      <w:r>
        <w:rPr>
          <w:rFonts w:hint="eastAsia" w:ascii="仿宋_GB2312" w:hAnsi="宋体" w:eastAsia="仿宋_GB2312" w:cs="仿宋_GB2312"/>
          <w:color w:val="000000"/>
          <w:sz w:val="36"/>
          <w:szCs w:val="36"/>
          <w:shd w:val="clear" w:color="auto" w:fill="FFFFFF"/>
        </w:rPr>
        <w:t>，</w:t>
      </w:r>
      <w:r>
        <w:rPr>
          <w:rFonts w:eastAsia="仿宋_GB2312"/>
          <w:sz w:val="36"/>
          <w:szCs w:val="36"/>
        </w:rPr>
        <w:t>畅通培养渠道，</w:t>
      </w:r>
      <w:r>
        <w:rPr>
          <w:rFonts w:ascii="仿宋_GB2312" w:hAnsi="宋体" w:eastAsia="仿宋_GB2312" w:cs="仿宋_GB2312"/>
          <w:color w:val="000000"/>
          <w:sz w:val="36"/>
          <w:szCs w:val="36"/>
          <w:shd w:val="clear" w:color="auto" w:fill="FFFFFF"/>
        </w:rPr>
        <w:t>努力培养适应全民健身发展需要的组织、志愿服务、宣传推广等方面的人才</w:t>
      </w:r>
      <w:r>
        <w:rPr>
          <w:rFonts w:hint="eastAsia" w:ascii="仿宋_GB2312" w:hAnsi="宋体" w:eastAsia="仿宋_GB2312" w:cs="仿宋_GB2312"/>
          <w:color w:val="000000"/>
          <w:sz w:val="36"/>
          <w:szCs w:val="36"/>
          <w:shd w:val="clear" w:color="auto" w:fill="FFFFFF"/>
        </w:rPr>
        <w:t>。</w:t>
      </w:r>
      <w:r>
        <w:rPr>
          <w:rFonts w:hint="eastAsia" w:eastAsia="仿宋_GB2312"/>
          <w:sz w:val="36"/>
          <w:szCs w:val="36"/>
        </w:rPr>
        <w:t>加快建立以社会体育指导员、全民健身志愿者、社会组织带头人为核心的全民健身人才队伍。建立激励机制，不断激发人才服务积极性，开展专业培训，提升人才队伍专业化水平</w:t>
      </w:r>
      <w:r>
        <w:rPr>
          <w:rFonts w:eastAsia="仿宋_GB2312"/>
          <w:sz w:val="36"/>
          <w:szCs w:val="36"/>
        </w:rPr>
        <w:t>。</w:t>
      </w:r>
      <w:r>
        <w:rPr>
          <w:rFonts w:hint="eastAsia" w:eastAsia="仿宋_GB2312"/>
          <w:sz w:val="36"/>
          <w:szCs w:val="36"/>
        </w:rPr>
        <w:t>鼓励</w:t>
      </w:r>
      <w:r>
        <w:rPr>
          <w:rFonts w:eastAsia="仿宋_GB2312"/>
          <w:sz w:val="36"/>
          <w:szCs w:val="36"/>
        </w:rPr>
        <w:t>基层体育管理人员</w:t>
      </w:r>
      <w:r>
        <w:rPr>
          <w:rFonts w:hint="eastAsia" w:eastAsia="仿宋_GB2312"/>
          <w:sz w:val="36"/>
          <w:szCs w:val="36"/>
        </w:rPr>
        <w:t>积极参与全民健身事业，</w:t>
      </w:r>
      <w:r>
        <w:rPr>
          <w:rFonts w:eastAsia="仿宋_GB2312"/>
          <w:sz w:val="36"/>
          <w:szCs w:val="36"/>
        </w:rPr>
        <w:t>引导退役运动员从事全民健身工作</w:t>
      </w:r>
      <w:r>
        <w:rPr>
          <w:rFonts w:hint="eastAsia" w:eastAsia="仿宋_GB2312"/>
          <w:sz w:val="36"/>
          <w:szCs w:val="36"/>
        </w:rPr>
        <w:t>，以小带大，促进</w:t>
      </w:r>
      <w:r>
        <w:rPr>
          <w:rFonts w:hint="eastAsia" w:eastAsia="仿宋_GB2312"/>
          <w:sz w:val="36"/>
          <w:szCs w:val="36"/>
          <w:lang w:eastAsia="zh-CN"/>
        </w:rPr>
        <w:t>高新区</w:t>
      </w:r>
      <w:r>
        <w:rPr>
          <w:rFonts w:hint="eastAsia" w:eastAsia="仿宋_GB2312"/>
          <w:sz w:val="36"/>
          <w:szCs w:val="36"/>
        </w:rPr>
        <w:t>全民健身事业发展</w:t>
      </w:r>
      <w:r>
        <w:rPr>
          <w:rFonts w:eastAsia="仿宋_GB2312"/>
          <w:sz w:val="36"/>
          <w:szCs w:val="36"/>
        </w:rPr>
        <w:t>。</w:t>
      </w:r>
      <w:r>
        <w:rPr>
          <w:rFonts w:hint="eastAsia" w:ascii="楷体" w:hAnsi="楷体" w:eastAsia="楷体" w:cs="楷体"/>
          <w:sz w:val="36"/>
          <w:szCs w:val="36"/>
        </w:rPr>
        <w:t>（责任单位：科学技术发展中心、宣传新闻中心、教育和体育事业中心按职责分工负责）</w:t>
      </w:r>
    </w:p>
    <w:p>
      <w:pPr>
        <w:numPr>
          <w:ilvl w:val="0"/>
          <w:numId w:val="0"/>
        </w:numPr>
        <w:ind w:firstLine="720" w:firstLineChars="200"/>
        <w:rPr>
          <w:rFonts w:eastAsia="仿宋_GB2312"/>
          <w:sz w:val="36"/>
          <w:szCs w:val="36"/>
        </w:rPr>
      </w:pPr>
      <w:r>
        <w:rPr>
          <w:rFonts w:hint="eastAsia" w:ascii="楷体" w:hAnsi="楷体" w:eastAsia="楷体" w:cs="楷体"/>
          <w:sz w:val="36"/>
          <w:szCs w:val="36"/>
          <w:lang w:eastAsia="zh-CN"/>
        </w:rPr>
        <w:t>（</w:t>
      </w:r>
      <w:r>
        <w:rPr>
          <w:rFonts w:hint="eastAsia" w:ascii="楷体" w:hAnsi="楷体" w:eastAsia="楷体" w:cs="楷体"/>
          <w:sz w:val="36"/>
          <w:szCs w:val="36"/>
          <w:lang w:val="en-US" w:eastAsia="zh-CN"/>
        </w:rPr>
        <w:t>四）</w:t>
      </w:r>
      <w:r>
        <w:rPr>
          <w:rFonts w:hint="eastAsia" w:ascii="楷体" w:hAnsi="楷体" w:eastAsia="楷体" w:cs="楷体"/>
          <w:sz w:val="36"/>
          <w:szCs w:val="36"/>
        </w:rPr>
        <w:t>增强全民健身领域安全保障。</w:t>
      </w:r>
      <w:r>
        <w:rPr>
          <w:rFonts w:eastAsia="仿宋_GB2312"/>
          <w:sz w:val="36"/>
          <w:szCs w:val="36"/>
        </w:rPr>
        <w:t>对公共体育设施安全运行加强监管</w:t>
      </w:r>
      <w:r>
        <w:rPr>
          <w:rFonts w:hint="eastAsia" w:eastAsia="仿宋_GB2312"/>
          <w:sz w:val="36"/>
          <w:szCs w:val="36"/>
        </w:rPr>
        <w:t>，</w:t>
      </w:r>
      <w:r>
        <w:rPr>
          <w:rFonts w:eastAsia="仿宋_GB2312"/>
          <w:sz w:val="36"/>
          <w:szCs w:val="36"/>
        </w:rPr>
        <w:t>积极整治安全风险隐患。监督指导游泳、攀岩等高危险性体育项目</w:t>
      </w:r>
      <w:r>
        <w:rPr>
          <w:rFonts w:hint="eastAsia" w:eastAsia="仿宋_GB2312"/>
          <w:sz w:val="36"/>
          <w:szCs w:val="36"/>
        </w:rPr>
        <w:t>，加大安全知识培训和学习频次。</w:t>
      </w:r>
      <w:r>
        <w:rPr>
          <w:rFonts w:eastAsia="仿宋_GB2312"/>
          <w:sz w:val="36"/>
          <w:szCs w:val="36"/>
        </w:rPr>
        <w:t>加强对体育赛事活动的监管指导，坚持</w:t>
      </w:r>
      <w:r>
        <w:rPr>
          <w:rFonts w:ascii="仿宋" w:hAnsi="仿宋" w:eastAsia="仿宋" w:cs="仿宋"/>
          <w:sz w:val="36"/>
          <w:szCs w:val="36"/>
        </w:rPr>
        <w:t>“</w:t>
      </w:r>
      <w:r>
        <w:rPr>
          <w:rFonts w:eastAsia="仿宋_GB2312"/>
          <w:sz w:val="36"/>
          <w:szCs w:val="36"/>
        </w:rPr>
        <w:t>谁主管谁监管，谁办赛谁负责</w:t>
      </w:r>
      <w:r>
        <w:rPr>
          <w:rFonts w:hint="eastAsia" w:ascii="仿宋" w:hAnsi="仿宋" w:eastAsia="仿宋" w:cs="仿宋"/>
          <w:sz w:val="36"/>
          <w:szCs w:val="36"/>
        </w:rPr>
        <w:t>”</w:t>
      </w:r>
      <w:r>
        <w:rPr>
          <w:rFonts w:eastAsia="仿宋_GB2312"/>
          <w:sz w:val="36"/>
          <w:szCs w:val="36"/>
        </w:rPr>
        <w:t>的原则，履行属地管理原则，强化赛事活动医疗、卫生、食品、交通、安全保卫等相关措施。坚持防控为先、动态调整，统筹赛事活动与疫情防控各项工作。</w:t>
      </w:r>
      <w:r>
        <w:rPr>
          <w:rFonts w:hint="eastAsia" w:eastAsia="仿宋_GB2312"/>
          <w:sz w:val="36"/>
          <w:szCs w:val="36"/>
        </w:rPr>
        <w:t>严格落实</w:t>
      </w:r>
      <w:r>
        <w:rPr>
          <w:rFonts w:hint="eastAsia" w:ascii="仿宋" w:hAnsi="仿宋" w:eastAsia="仿宋" w:cs="仿宋"/>
          <w:sz w:val="36"/>
          <w:szCs w:val="36"/>
        </w:rPr>
        <w:t>“一赛四案”</w:t>
      </w:r>
      <w:r>
        <w:rPr>
          <w:rFonts w:eastAsia="仿宋_GB2312"/>
          <w:sz w:val="36"/>
          <w:szCs w:val="36"/>
        </w:rPr>
        <w:t>备案制度</w:t>
      </w:r>
      <w:r>
        <w:rPr>
          <w:rFonts w:hint="eastAsia" w:eastAsia="仿宋_GB2312"/>
          <w:sz w:val="36"/>
          <w:szCs w:val="36"/>
        </w:rPr>
        <w:t>，</w:t>
      </w:r>
      <w:r>
        <w:rPr>
          <w:rFonts w:eastAsia="仿宋_GB2312"/>
          <w:sz w:val="36"/>
          <w:szCs w:val="36"/>
        </w:rPr>
        <w:t>制定赛事活动组织、安全风险防控、应急处置、疫情防控方案，建立赛事活动熔断机制。</w:t>
      </w:r>
      <w:r>
        <w:rPr>
          <w:rFonts w:hint="eastAsia" w:ascii="楷体" w:hAnsi="楷体" w:eastAsia="楷体" w:cs="楷体"/>
          <w:sz w:val="36"/>
          <w:szCs w:val="36"/>
        </w:rPr>
        <w:t>（责任单位：综合行政执法与应急管理局、市场监管局、教育和体育事业中心、卫生健康事业中心按职责分工负责）</w:t>
      </w: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rPr>
          <w:rFonts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D1C607-C5F5-451D-A6A9-5E264C8CE4E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B35F365-CA5A-4377-B16A-152E3770363B}"/>
  </w:font>
  <w:font w:name="方正小标宋简体">
    <w:panose1 w:val="02000000000000000000"/>
    <w:charset w:val="86"/>
    <w:family w:val="script"/>
    <w:pitch w:val="default"/>
    <w:sig w:usb0="00000001" w:usb1="080E0000" w:usb2="00000000" w:usb3="00000000" w:csb0="00040000" w:csb1="00000000"/>
    <w:embedRegular r:id="rId3" w:fontKey="{D7D94970-E039-417D-96D0-F5A1F69ED4C8}"/>
  </w:font>
  <w:font w:name="仿宋_GB2312">
    <w:panose1 w:val="02010609030101010101"/>
    <w:charset w:val="86"/>
    <w:family w:val="modern"/>
    <w:pitch w:val="default"/>
    <w:sig w:usb0="00000001" w:usb1="080E0000" w:usb2="00000000" w:usb3="00000000" w:csb0="00040000" w:csb1="00000000"/>
    <w:embedRegular r:id="rId4" w:fontKey="{92DAEB80-A011-40C1-BA45-7776905B301A}"/>
  </w:font>
  <w:font w:name="仿宋">
    <w:panose1 w:val="02010609060101010101"/>
    <w:charset w:val="86"/>
    <w:family w:val="auto"/>
    <w:pitch w:val="default"/>
    <w:sig w:usb0="800002BF" w:usb1="38CF7CFA" w:usb2="00000016" w:usb3="00000000" w:csb0="00040001" w:csb1="00000000"/>
    <w:embedRegular r:id="rId5" w:fontKey="{ECB229F1-DCAB-4BB1-A630-7FA708E4844C}"/>
  </w:font>
  <w:font w:name="楷体">
    <w:panose1 w:val="02010609060101010101"/>
    <w:charset w:val="86"/>
    <w:family w:val="modern"/>
    <w:pitch w:val="default"/>
    <w:sig w:usb0="800002BF" w:usb1="38CF7CFA" w:usb2="00000016" w:usb3="00000000" w:csb0="00040001" w:csb1="00000000"/>
    <w:embedRegular r:id="rId6" w:fontKey="{C378090C-5EB5-4029-9336-955EEF9B5515}"/>
  </w:font>
  <w:font w:name="楷体_GB2312">
    <w:panose1 w:val="02010609030101010101"/>
    <w:charset w:val="86"/>
    <w:family w:val="auto"/>
    <w:pitch w:val="default"/>
    <w:sig w:usb0="00000001" w:usb1="080E0000" w:usb2="00000000" w:usb3="00000000" w:csb0="00040000" w:csb1="00000000"/>
    <w:embedRegular r:id="rId7" w:fontKey="{BCFA35E7-5FF5-4E28-8AA4-A3E2DEA5E1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Cs w:val="21"/>
                            </w:rPr>
                          </w:pPr>
                          <w:r>
                            <w:rPr>
                              <w:szCs w:val="21"/>
                            </w:rPr>
                            <w:t xml:space="preserve">— </w:t>
                          </w:r>
                          <w:r>
                            <w:rPr>
                              <w:szCs w:val="21"/>
                            </w:rPr>
                            <w:fldChar w:fldCharType="begin"/>
                          </w:r>
                          <w:r>
                            <w:rPr>
                              <w:szCs w:val="21"/>
                            </w:rPr>
                            <w:instrText xml:space="preserve"> PAGE  \* MERGEFORMAT </w:instrText>
                          </w:r>
                          <w:r>
                            <w:rPr>
                              <w:szCs w:val="21"/>
                            </w:rPr>
                            <w:fldChar w:fldCharType="separate"/>
                          </w:r>
                          <w:r>
                            <w:rPr>
                              <w:szCs w:val="21"/>
                            </w:rPr>
                            <w:t>13</w:t>
                          </w:r>
                          <w:r>
                            <w:rPr>
                              <w:szCs w:val="21"/>
                            </w:rPr>
                            <w:fldChar w:fldCharType="end"/>
                          </w:r>
                          <w:r>
                            <w:rPr>
                              <w:szCs w:val="21"/>
                            </w:rPr>
                            <w:t xml:space="preserve"> —</w:t>
                          </w:r>
                        </w:p>
                      </w:txbxContent>
                    </wps:txbx>
                    <wps:bodyPr vert="horz" wrap="none" lIns="0" tIns="0" rIns="0" bIns="0">
                      <a:spAutoFit/>
                    </wps:bodyPr>
                  </wps:wsp>
                </a:graphicData>
              </a:graphic>
            </wp:anchor>
          </w:drawing>
        </mc:Choice>
        <mc:Fallback>
          <w:pict>
            <v:rect id="文本框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PjJz4vEAQAAjgMAAA4AAAAAAAAAAQAgAAAAHwEAAGRycy9lMm9Eb2MueG1s&#10;UEsFBgAAAAAGAAYAWQEAAFUFAAAAAA==&#10;">
              <v:fill on="f" focussize="0,0"/>
              <v:stroke on="f"/>
              <v:imagedata o:title=""/>
              <o:lock v:ext="edit" aspectratio="f"/>
              <v:textbox inset="0mm,0mm,0mm,0mm" style="mso-fit-shape-to-text:t;">
                <w:txbxContent>
                  <w:p>
                    <w:pPr>
                      <w:snapToGrid w:val="0"/>
                      <w:rPr>
                        <w:szCs w:val="21"/>
                      </w:rPr>
                    </w:pPr>
                    <w:r>
                      <w:rPr>
                        <w:szCs w:val="21"/>
                      </w:rPr>
                      <w:t xml:space="preserve">— </w:t>
                    </w:r>
                    <w:r>
                      <w:rPr>
                        <w:szCs w:val="21"/>
                      </w:rPr>
                      <w:fldChar w:fldCharType="begin"/>
                    </w:r>
                    <w:r>
                      <w:rPr>
                        <w:szCs w:val="21"/>
                      </w:rPr>
                      <w:instrText xml:space="preserve"> PAGE  \* MERGEFORMAT </w:instrText>
                    </w:r>
                    <w:r>
                      <w:rPr>
                        <w:szCs w:val="21"/>
                      </w:rPr>
                      <w:fldChar w:fldCharType="separate"/>
                    </w:r>
                    <w:r>
                      <w:rPr>
                        <w:szCs w:val="21"/>
                      </w:rPr>
                      <w:t>13</w:t>
                    </w:r>
                    <w:r>
                      <w:rPr>
                        <w:szCs w:val="21"/>
                      </w:rPr>
                      <w:fldChar w:fldCharType="end"/>
                    </w:r>
                    <w:r>
                      <w:rPr>
                        <w:szCs w:val="21"/>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DBF06"/>
    <w:multiLevelType w:val="singleLevel"/>
    <w:tmpl w:val="C5BDBF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ZGYxMGY4NzdjNWViY2MzODU4N2ZmYjNiMjRhOGQifQ=="/>
  </w:docVars>
  <w:rsids>
    <w:rsidRoot w:val="00172A27"/>
    <w:rsid w:val="00172A27"/>
    <w:rsid w:val="00914A53"/>
    <w:rsid w:val="00D73886"/>
    <w:rsid w:val="00E95664"/>
    <w:rsid w:val="0293255D"/>
    <w:rsid w:val="02FD2AA1"/>
    <w:rsid w:val="03043B39"/>
    <w:rsid w:val="06191473"/>
    <w:rsid w:val="06EE566C"/>
    <w:rsid w:val="079B5DEA"/>
    <w:rsid w:val="07FE51AA"/>
    <w:rsid w:val="080D4F3D"/>
    <w:rsid w:val="08524E17"/>
    <w:rsid w:val="0A47626B"/>
    <w:rsid w:val="0AA64F26"/>
    <w:rsid w:val="0B0C4C1B"/>
    <w:rsid w:val="0B1F59ED"/>
    <w:rsid w:val="0B3A1074"/>
    <w:rsid w:val="0D646E08"/>
    <w:rsid w:val="0E016F15"/>
    <w:rsid w:val="0F203DE2"/>
    <w:rsid w:val="0F210EFF"/>
    <w:rsid w:val="1067620E"/>
    <w:rsid w:val="114E6A97"/>
    <w:rsid w:val="163A503B"/>
    <w:rsid w:val="17792810"/>
    <w:rsid w:val="18085C56"/>
    <w:rsid w:val="18AC128D"/>
    <w:rsid w:val="190B0C48"/>
    <w:rsid w:val="192E644D"/>
    <w:rsid w:val="1D376518"/>
    <w:rsid w:val="1D4445DA"/>
    <w:rsid w:val="1E34086F"/>
    <w:rsid w:val="1F09242F"/>
    <w:rsid w:val="203E27C9"/>
    <w:rsid w:val="206C70B9"/>
    <w:rsid w:val="207C7761"/>
    <w:rsid w:val="20B35DC0"/>
    <w:rsid w:val="20CC0F9E"/>
    <w:rsid w:val="20E737C9"/>
    <w:rsid w:val="226A377B"/>
    <w:rsid w:val="22F12C19"/>
    <w:rsid w:val="24E27E95"/>
    <w:rsid w:val="25D37BC8"/>
    <w:rsid w:val="26884D56"/>
    <w:rsid w:val="277F7B10"/>
    <w:rsid w:val="278422D2"/>
    <w:rsid w:val="282F4953"/>
    <w:rsid w:val="28FE219F"/>
    <w:rsid w:val="29685A3A"/>
    <w:rsid w:val="2A1E118E"/>
    <w:rsid w:val="2B762BDC"/>
    <w:rsid w:val="2B942936"/>
    <w:rsid w:val="2BC57C0B"/>
    <w:rsid w:val="2C8A6FA2"/>
    <w:rsid w:val="2CAA01E7"/>
    <w:rsid w:val="2D70417B"/>
    <w:rsid w:val="2DA2754C"/>
    <w:rsid w:val="2ECF6C02"/>
    <w:rsid w:val="303D4E30"/>
    <w:rsid w:val="30B465FB"/>
    <w:rsid w:val="329E098B"/>
    <w:rsid w:val="35101668"/>
    <w:rsid w:val="35B3528C"/>
    <w:rsid w:val="361938CB"/>
    <w:rsid w:val="3656754F"/>
    <w:rsid w:val="376D741A"/>
    <w:rsid w:val="382E6C20"/>
    <w:rsid w:val="383C5BD0"/>
    <w:rsid w:val="38CB54B7"/>
    <w:rsid w:val="3C27537B"/>
    <w:rsid w:val="3C5E00ED"/>
    <w:rsid w:val="3C8C38A7"/>
    <w:rsid w:val="3DB14285"/>
    <w:rsid w:val="43700229"/>
    <w:rsid w:val="44094F64"/>
    <w:rsid w:val="444E15CF"/>
    <w:rsid w:val="44AF737B"/>
    <w:rsid w:val="44BC4681"/>
    <w:rsid w:val="472F6299"/>
    <w:rsid w:val="488620BF"/>
    <w:rsid w:val="48B77D53"/>
    <w:rsid w:val="4A9F1637"/>
    <w:rsid w:val="4B405BDD"/>
    <w:rsid w:val="4C0473C6"/>
    <w:rsid w:val="4D4F7F32"/>
    <w:rsid w:val="4E71029E"/>
    <w:rsid w:val="4F035942"/>
    <w:rsid w:val="4F940FD7"/>
    <w:rsid w:val="4FBA38FF"/>
    <w:rsid w:val="506703D2"/>
    <w:rsid w:val="50836D3A"/>
    <w:rsid w:val="513D5B12"/>
    <w:rsid w:val="519136D9"/>
    <w:rsid w:val="52C41F5D"/>
    <w:rsid w:val="55FC5D0A"/>
    <w:rsid w:val="562D0E47"/>
    <w:rsid w:val="566F42E2"/>
    <w:rsid w:val="57772457"/>
    <w:rsid w:val="57F44113"/>
    <w:rsid w:val="581F21B1"/>
    <w:rsid w:val="594F171B"/>
    <w:rsid w:val="597D23CE"/>
    <w:rsid w:val="5B2E39B3"/>
    <w:rsid w:val="5BB77260"/>
    <w:rsid w:val="5BD91F04"/>
    <w:rsid w:val="5BF13635"/>
    <w:rsid w:val="5C622C39"/>
    <w:rsid w:val="5D0B4022"/>
    <w:rsid w:val="5F487ACD"/>
    <w:rsid w:val="5FE63B56"/>
    <w:rsid w:val="60045493"/>
    <w:rsid w:val="613E0EB7"/>
    <w:rsid w:val="63ED61E8"/>
    <w:rsid w:val="6418064D"/>
    <w:rsid w:val="64850BD8"/>
    <w:rsid w:val="65122CDF"/>
    <w:rsid w:val="652B710F"/>
    <w:rsid w:val="66A44508"/>
    <w:rsid w:val="679EC100"/>
    <w:rsid w:val="68462E65"/>
    <w:rsid w:val="696E0D66"/>
    <w:rsid w:val="698C5B83"/>
    <w:rsid w:val="698E432E"/>
    <w:rsid w:val="69DD1C68"/>
    <w:rsid w:val="6A885DA6"/>
    <w:rsid w:val="6A9352DE"/>
    <w:rsid w:val="6BA626F4"/>
    <w:rsid w:val="6BBF395C"/>
    <w:rsid w:val="6E1A7E88"/>
    <w:rsid w:val="6EFD600D"/>
    <w:rsid w:val="6F4978F4"/>
    <w:rsid w:val="6FBA48AA"/>
    <w:rsid w:val="6FE07B1E"/>
    <w:rsid w:val="707D7438"/>
    <w:rsid w:val="712A2C81"/>
    <w:rsid w:val="7230311C"/>
    <w:rsid w:val="725375FA"/>
    <w:rsid w:val="72D965DE"/>
    <w:rsid w:val="73040563"/>
    <w:rsid w:val="7472484C"/>
    <w:rsid w:val="74AC51E4"/>
    <w:rsid w:val="74B01E3C"/>
    <w:rsid w:val="74DF1AFB"/>
    <w:rsid w:val="74DF70F9"/>
    <w:rsid w:val="75153E23"/>
    <w:rsid w:val="766D05C2"/>
    <w:rsid w:val="776F6D8D"/>
    <w:rsid w:val="77A41A51"/>
    <w:rsid w:val="77F7B840"/>
    <w:rsid w:val="780E5E7E"/>
    <w:rsid w:val="78744BD9"/>
    <w:rsid w:val="79A3275B"/>
    <w:rsid w:val="79B435FC"/>
    <w:rsid w:val="79B78FFF"/>
    <w:rsid w:val="7A6F3872"/>
    <w:rsid w:val="7B1072F5"/>
    <w:rsid w:val="7B2D1045"/>
    <w:rsid w:val="7B5F523F"/>
    <w:rsid w:val="7C851B76"/>
    <w:rsid w:val="7C941D4B"/>
    <w:rsid w:val="7D543E73"/>
    <w:rsid w:val="7D8026BD"/>
    <w:rsid w:val="7DAE122B"/>
    <w:rsid w:val="7EE744B4"/>
    <w:rsid w:val="DB794DAD"/>
    <w:rsid w:val="E7FF5C39"/>
    <w:rsid w:val="EC9DAE7C"/>
    <w:rsid w:val="FFFCA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6520</Words>
  <Characters>6605</Characters>
  <Lines>56</Lines>
  <Paragraphs>16</Paragraphs>
  <TotalTime>24</TotalTime>
  <ScaleCrop>false</ScaleCrop>
  <LinksUpToDate>false</LinksUpToDate>
  <CharactersWithSpaces>8177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2012-06-06T17:30:00Z</dcterms:created>
  <dc:creator>admin</dc:creator>
  <cp:lastModifiedBy>陈</cp:lastModifiedBy>
  <cp:lastPrinted>2022-11-29T06:55:00Z</cp:lastPrinted>
  <dcterms:modified xsi:type="dcterms:W3CDTF">2022-12-07T01:04:22Z</dcterms:modified>
  <dc:title>淄博市人民政府办公室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80FDFD5CA7C1429E91ECE3334E4D3CEC</vt:lpwstr>
  </property>
</Properties>
</file>