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line="26" w:lineRule="atLeast"/>
        <w:ind w:right="0"/>
        <w:jc w:val="center"/>
      </w:pPr>
      <w:r>
        <w:rPr>
          <w:rStyle w:val="8"/>
          <w:rFonts w:ascii="微软雅黑" w:hAnsi="微软雅黑" w:eastAsia="微软雅黑" w:cs="微软雅黑"/>
          <w:color w:val="000000"/>
          <w:sz w:val="36"/>
          <w:szCs w:val="36"/>
        </w:rPr>
        <w:t>淄博</w:t>
      </w:r>
      <w:r>
        <w:rPr>
          <w:rStyle w:val="8"/>
          <w:rFonts w:hint="eastAsia" w:ascii="微软雅黑" w:hAnsi="微软雅黑" w:eastAsia="微软雅黑" w:cs="微软雅黑"/>
          <w:color w:val="000000"/>
          <w:sz w:val="36"/>
          <w:szCs w:val="36"/>
        </w:rPr>
        <w:t>高新技术产业开发区管理委员会办公室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right="0"/>
        <w:jc w:val="center"/>
      </w:pPr>
      <w:r>
        <w:rPr>
          <w:rStyle w:val="8"/>
          <w:rFonts w:hint="eastAsia" w:ascii="微软雅黑" w:hAnsi="微软雅黑" w:eastAsia="微软雅黑" w:cs="微软雅黑"/>
          <w:color w:val="000000"/>
          <w:sz w:val="36"/>
          <w:szCs w:val="36"/>
        </w:rPr>
        <w:t>关于调整高新区政务公开领导小组的通知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right="0"/>
        <w:jc w:val="center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淄高新管发函〔2021〕5号</w:t>
      </w:r>
    </w:p>
    <w:p>
      <w:pPr>
        <w:pStyle w:val="5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各部、局、中心，四宝山街道、中埠镇，市驻区各部门、单位，各直属企事业单位，各有关单位：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根据工作需要，经研究确定，对高新区政务公开领导小组（以下简称“领导小组”）进行调整，现将有关事项通知如下。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</w:rPr>
        <w:t>一、组成人员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3598" w:hanging="288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组  长：苏瑞刚　工委副书记，管委会常务副主任，淄博先进制造业创新示范区管委会主任、党组副书记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副组长：王 飞　工委管委会办公室主任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成  员：靳风雷　工委管委会办公室副主任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             蒋新焱　高新区四级职员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             邢  栋　经济发展局副局长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             刘冬青　建设局副局长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             张吉成　财政金融局副局长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             王承伟　科技工业和信息化局副局长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              </w:t>
      </w:r>
      <w:r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  <w:t>刘  力　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行政审批服务局副局长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3598" w:hanging="288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             田  明　综合行政执法与应急管理局副局长</w:t>
      </w:r>
    </w:p>
    <w:p>
      <w:pPr>
        <w:pStyle w:val="5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                        穆  涛　市场监管局副局长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             李厚鹏　高新区公安分局指挥中心主任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             高乃晖　投资促进服务中心副主任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             田  静  审计监督中心副主任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             杨  磊　宣传新闻中心副主任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　　    　李  娜  人社中心主任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             曹志广  文教与卫生事业中心副主任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             周  琳  农业农村与民政事业中心副主任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             商慧芹  统计中心副主任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             徐君端  应急管理中心副主任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3598" w:hanging="288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             刘  凯  四宝山街道党工委副书记、办事处主任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3598" w:hanging="288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             王   峰  宝山生态科技园区党委副书记、宝山生态科技园管理中心常务副主任        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3598" w:hanging="288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              张  彬  中埠镇党委副书记、镇长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3598" w:hanging="2880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   司书超  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原淄博先进制造业创新示范区服务中心</w:t>
      </w:r>
      <w:r>
        <w:rPr>
          <w:rFonts w:hint="eastAsia" w:ascii="微软雅黑" w:hAnsi="微软雅黑" w:eastAsia="微软雅黑" w:cs="微软雅黑"/>
          <w:sz w:val="24"/>
          <w:szCs w:val="24"/>
        </w:rPr>
        <w:t>党委副书记、主任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             徐天斌  高新区自然资源规划分局党组成员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             张步江  高新区环保局副局长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             王世东  高新区消防救援大队政治教导员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             李  芹  高新区医保分局党总支成员、副局长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领导小组建立联络员制度，联络员由各成员单位政务公开工作机构负责同志担任，具体负责日常工作的联系和协调。根据工作需要，领导小组可对成员单位进行调整。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</w:rPr>
        <w:t>二、主要职责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（一）贯彻落实党中央、国务院关于政务公开工作的方针政策和省委、省政府以及市委、市政府的工作部署。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（二）研究提出高新区政务公开工作的发展规划、政策措施和年度工作重点。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（三）协调指导高新区部门、有关单位政务公开工作，加强督促检查，研究解决工作中遇到的重大问题。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（四）完成工委管委会交办的其他事项。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</w:rPr>
        <w:t>三、工作机构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领导小组办公室设在工委管委会办公室，王飞同志兼任办公室主任，工委管委会办公室大数据科承担领导小组日常工作。领导小组成员因工作变动需要调整的，由所在单位向领导小组办公室提出，按程序报领导小组组长批准。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</w:rPr>
        <w:t>四、工作规则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领导小组实行工作会议制度，定期或不定期召开。工作会议由组长召集，也可由组长委托副组长召集。会议参加人员为领导小组全体成员或部分成员，必要时可邀请其他有关单位人员参加。领导小组工作会议以纪要形式明确会议议定事项并印发有关方面。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</w:rPr>
        <w:t>五、工作要求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各成员单位要主动研究政务公开工作有关问题，积极参加领导小组有关工作，认真落实领导小组会议议定事项。各成员单位之间要加强协调配合，形成合力，共同推进政务公开各项工作。  </w:t>
      </w:r>
    </w:p>
    <w:p>
      <w:pPr>
        <w:pStyle w:val="5"/>
        <w:keepNext w:val="0"/>
        <w:keepLines w:val="0"/>
        <w:widowControl/>
        <w:suppressLineNumbers w:val="0"/>
        <w:spacing w:line="26" w:lineRule="atLeast"/>
      </w:pPr>
      <w:r>
        <w:t> 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ind w:left="4150" w:firstLine="360"/>
        <w:jc w:val="righ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                                                        淄博高新技术产业开发区管理委员会办公室</w:t>
      </w:r>
    </w:p>
    <w:p>
      <w:pPr>
        <w:pStyle w:val="5"/>
        <w:keepNext w:val="0"/>
        <w:keepLines w:val="0"/>
        <w:widowControl/>
        <w:suppressLineNumbers w:val="0"/>
        <w:spacing w:line="26" w:lineRule="atLeast"/>
        <w:jc w:val="righ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                                                                                                                                2021年12月30日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WQyMWJkYzU4ZjdkMGNiZjNmYWVhNTE1Zjc0ZjcifQ=="/>
  </w:docVars>
  <w:rsids>
    <w:rsidRoot w:val="69CD1694"/>
    <w:rsid w:val="69C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2023-08-23T02:51:00Z</dcterms:created>
  <dc:creator>Administrator</dc:creator>
  <cp:lastModifiedBy>Administrator</cp:lastModifiedBy>
  <dcterms:modified xsi:type="dcterms:W3CDTF">2023-08-23T02:58:25Z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764BE708031546108B423DED57BD49AC_11</vt:lpwstr>
  </property>
</Properties>
</file>