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6" w:lineRule="atLeast"/>
        <w:ind w:left="0" w:right="0" w:firstLine="0"/>
        <w:jc w:val="center"/>
      </w:pPr>
      <w:r>
        <w:rPr>
          <w:rStyle w:val="5"/>
          <w:rFonts w:ascii="微软雅黑" w:hAnsi="微软雅黑" w:eastAsia="微软雅黑" w:cs="微软雅黑"/>
          <w:caps w:val="0"/>
          <w:color w:val="3D3D3D"/>
          <w:spacing w:val="0"/>
          <w:sz w:val="36"/>
          <w:szCs w:val="36"/>
        </w:rPr>
        <w:t>淄博高新技术产业开发区管理委员会办公室</w:t>
      </w:r>
    </w:p>
    <w:p>
      <w:pPr>
        <w:pStyle w:val="2"/>
        <w:keepNext w:val="0"/>
        <w:keepLines w:val="0"/>
        <w:widowControl/>
        <w:suppressLineNumbers w:val="0"/>
        <w:spacing w:before="0" w:beforeAutospacing="0" w:after="0" w:afterAutospacing="0" w:line="26" w:lineRule="atLeast"/>
        <w:ind w:left="0" w:right="0" w:firstLine="0"/>
        <w:jc w:val="center"/>
      </w:pPr>
      <w:bookmarkStart w:id="0" w:name="_GoBack"/>
      <w:r>
        <w:rPr>
          <w:rStyle w:val="5"/>
          <w:rFonts w:hint="eastAsia" w:ascii="微软雅黑" w:hAnsi="微软雅黑" w:eastAsia="微软雅黑" w:cs="微软雅黑"/>
          <w:caps w:val="0"/>
          <w:color w:val="3D3D3D"/>
          <w:spacing w:val="0"/>
          <w:sz w:val="36"/>
          <w:szCs w:val="36"/>
        </w:rPr>
        <w:t>关于印发《2018年度高新区政务公开工作考核实施方案》的通知</w:t>
      </w:r>
      <w:r>
        <w:rPr>
          <w:rFonts w:hint="eastAsia" w:ascii="微软雅黑" w:hAnsi="微软雅黑" w:eastAsia="微软雅黑" w:cs="微软雅黑"/>
          <w:caps w:val="0"/>
          <w:color w:val="3D3D3D"/>
          <w:spacing w:val="0"/>
          <w:sz w:val="24"/>
          <w:szCs w:val="24"/>
        </w:rPr>
        <w:t> </w:t>
      </w:r>
    </w:p>
    <w:bookmarkEnd w:id="0"/>
    <w:p>
      <w:pPr>
        <w:pStyle w:val="2"/>
        <w:keepNext w:val="0"/>
        <w:keepLines w:val="0"/>
        <w:widowControl/>
        <w:suppressLineNumbers w:val="0"/>
        <w:spacing w:before="0" w:beforeAutospacing="0" w:after="0" w:afterAutospacing="0" w:line="26" w:lineRule="atLeast"/>
        <w:ind w:left="0" w:right="0" w:firstLine="0"/>
        <w:jc w:val="center"/>
      </w:pPr>
      <w:r>
        <w:rPr>
          <w:rFonts w:hint="eastAsia" w:ascii="微软雅黑" w:hAnsi="微软雅黑" w:eastAsia="微软雅黑" w:cs="微软雅黑"/>
          <w:caps w:val="0"/>
          <w:color w:val="3D3D3D"/>
          <w:spacing w:val="0"/>
          <w:sz w:val="24"/>
          <w:szCs w:val="24"/>
        </w:rPr>
        <w:t>淄高新管办函〔2018〕22号</w:t>
      </w:r>
    </w:p>
    <w:p>
      <w:pPr>
        <w:pStyle w:val="2"/>
        <w:keepNext w:val="0"/>
        <w:keepLines w:val="0"/>
        <w:widowControl/>
        <w:suppressLineNumbers w:val="0"/>
        <w:spacing w:before="0" w:beforeAutospacing="0" w:after="0" w:afterAutospacing="0" w:line="26" w:lineRule="atLeast"/>
        <w:ind w:left="0" w:right="0" w:firstLine="0"/>
        <w:jc w:val="center"/>
      </w:pPr>
      <w:r>
        <w:t> </w:t>
      </w:r>
    </w:p>
    <w:p>
      <w:pPr>
        <w:pStyle w:val="2"/>
        <w:keepNext w:val="0"/>
        <w:keepLines w:val="0"/>
        <w:widowControl/>
        <w:suppressLineNumbers w:val="0"/>
        <w:spacing w:before="0" w:beforeAutospacing="0" w:after="0" w:afterAutospacing="0" w:line="26" w:lineRule="atLeast"/>
        <w:ind w:left="0" w:right="0" w:firstLine="0"/>
        <w:jc w:val="left"/>
      </w:pPr>
      <w:r>
        <w:rPr>
          <w:rFonts w:hint="eastAsia" w:ascii="微软雅黑" w:hAnsi="微软雅黑" w:eastAsia="微软雅黑" w:cs="微软雅黑"/>
          <w:caps w:val="0"/>
          <w:color w:val="3D3D3D"/>
          <w:spacing w:val="0"/>
          <w:sz w:val="24"/>
          <w:szCs w:val="24"/>
        </w:rPr>
        <w:t>各部、局，各直属企事业单位，各园区、办事处，市驻区各部门、单位，各有关单位：</w:t>
      </w:r>
    </w:p>
    <w:p>
      <w:pPr>
        <w:pStyle w:val="2"/>
        <w:keepNext w:val="0"/>
        <w:keepLines w:val="0"/>
        <w:widowControl/>
        <w:suppressLineNumbers w:val="0"/>
        <w:spacing w:before="0" w:beforeAutospacing="0" w:after="0" w:afterAutospacing="0" w:line="26" w:lineRule="atLeast"/>
        <w:ind w:left="0" w:right="0" w:firstLine="640"/>
        <w:jc w:val="left"/>
      </w:pPr>
      <w:r>
        <w:rPr>
          <w:rFonts w:hint="eastAsia" w:ascii="微软雅黑" w:hAnsi="微软雅黑" w:eastAsia="微软雅黑" w:cs="微软雅黑"/>
          <w:caps w:val="0"/>
          <w:color w:val="3D3D3D"/>
          <w:spacing w:val="0"/>
          <w:sz w:val="24"/>
          <w:szCs w:val="24"/>
        </w:rPr>
        <w:t>《2018年度高新区政务公开工作考核实施方案》已经管委会同意，现印发给你们，请认真组织实施。</w:t>
      </w:r>
    </w:p>
    <w:p>
      <w:pPr>
        <w:pStyle w:val="2"/>
        <w:keepNext w:val="0"/>
        <w:keepLines w:val="0"/>
        <w:widowControl/>
        <w:suppressLineNumbers w:val="0"/>
        <w:spacing w:before="0" w:beforeAutospacing="0" w:after="0" w:afterAutospacing="0" w:line="26" w:lineRule="atLeast"/>
        <w:ind w:left="0" w:right="0" w:firstLine="640"/>
        <w:jc w:val="left"/>
      </w:pPr>
      <w:r>
        <w:t> </w:t>
      </w:r>
    </w:p>
    <w:p>
      <w:pPr>
        <w:pStyle w:val="2"/>
        <w:keepNext w:val="0"/>
        <w:keepLines w:val="0"/>
        <w:widowControl/>
        <w:suppressLineNumbers w:val="0"/>
        <w:spacing w:before="0" w:beforeAutospacing="0" w:after="0" w:afterAutospacing="0" w:line="26" w:lineRule="atLeast"/>
        <w:ind w:left="0" w:right="0" w:firstLine="1600"/>
        <w:jc w:val="right"/>
      </w:pPr>
      <w:r>
        <w:rPr>
          <w:rFonts w:hint="eastAsia" w:ascii="微软雅黑" w:hAnsi="微软雅黑" w:eastAsia="微软雅黑" w:cs="微软雅黑"/>
          <w:caps w:val="0"/>
          <w:color w:val="3D3D3D"/>
          <w:spacing w:val="0"/>
          <w:sz w:val="24"/>
          <w:szCs w:val="24"/>
        </w:rPr>
        <w:t>                                        淄博高新技术产业开发区管理委员会办公室</w:t>
      </w:r>
    </w:p>
    <w:p>
      <w:pPr>
        <w:pStyle w:val="2"/>
        <w:keepNext w:val="0"/>
        <w:keepLines w:val="0"/>
        <w:widowControl/>
        <w:suppressLineNumbers w:val="0"/>
        <w:spacing w:line="26" w:lineRule="atLeast"/>
        <w:ind w:left="0" w:firstLine="3840"/>
        <w:jc w:val="right"/>
      </w:pPr>
      <w:r>
        <w:rPr>
          <w:rFonts w:hint="eastAsia" w:ascii="微软雅黑" w:hAnsi="微软雅黑" w:eastAsia="微软雅黑" w:cs="微软雅黑"/>
          <w:caps w:val="0"/>
          <w:color w:val="3D3D3D"/>
          <w:spacing w:val="0"/>
          <w:sz w:val="24"/>
          <w:szCs w:val="24"/>
        </w:rPr>
        <w:t>                                                2018年12月11日</w:t>
      </w:r>
    </w:p>
    <w:p>
      <w:pPr>
        <w:pStyle w:val="2"/>
        <w:keepNext w:val="0"/>
        <w:keepLines w:val="0"/>
        <w:widowControl/>
        <w:suppressLineNumbers w:val="0"/>
        <w:spacing w:before="0" w:beforeAutospacing="0" w:after="0" w:afterAutospacing="0" w:line="26" w:lineRule="atLeast"/>
        <w:ind w:left="0" w:right="0" w:firstLine="0"/>
        <w:jc w:val="left"/>
      </w:pPr>
      <w:r>
        <w:rPr>
          <w:rFonts w:hint="eastAsia" w:ascii="微软雅黑" w:hAnsi="微软雅黑" w:eastAsia="微软雅黑" w:cs="微软雅黑"/>
          <w:caps w:val="0"/>
          <w:color w:val="3D3D3D"/>
          <w:spacing w:val="0"/>
          <w:sz w:val="24"/>
          <w:szCs w:val="24"/>
        </w:rPr>
        <w:t> </w:t>
      </w:r>
    </w:p>
    <w:p>
      <w:pPr>
        <w:pStyle w:val="2"/>
        <w:keepNext w:val="0"/>
        <w:keepLines w:val="0"/>
        <w:widowControl/>
        <w:suppressLineNumbers w:val="0"/>
        <w:spacing w:before="0" w:beforeAutospacing="0" w:after="0" w:afterAutospacing="0" w:line="26" w:lineRule="atLeast"/>
        <w:ind w:left="0" w:right="0" w:firstLine="0"/>
        <w:jc w:val="center"/>
      </w:pPr>
      <w:r>
        <w:rPr>
          <w:rStyle w:val="5"/>
          <w:rFonts w:hint="eastAsia" w:ascii="微软雅黑" w:hAnsi="微软雅黑" w:eastAsia="微软雅黑" w:cs="微软雅黑"/>
          <w:caps w:val="0"/>
          <w:color w:val="3D3D3D"/>
          <w:spacing w:val="0"/>
          <w:sz w:val="24"/>
          <w:szCs w:val="24"/>
        </w:rPr>
        <w:t>2018年度高新区政务公开工作考核实施方案</w:t>
      </w:r>
    </w:p>
    <w:p>
      <w:pPr>
        <w:pStyle w:val="2"/>
        <w:keepNext w:val="0"/>
        <w:keepLines w:val="0"/>
        <w:widowControl/>
        <w:suppressLineNumbers w:val="0"/>
        <w:spacing w:before="0" w:beforeAutospacing="0" w:after="0" w:afterAutospacing="0" w:line="26" w:lineRule="atLeast"/>
        <w:ind w:left="0" w:right="0" w:firstLine="0"/>
        <w:jc w:val="center"/>
      </w:pPr>
      <w:r>
        <w:t> </w:t>
      </w:r>
    </w:p>
    <w:p>
      <w:pPr>
        <w:pStyle w:val="2"/>
        <w:keepNext w:val="0"/>
        <w:keepLines w:val="0"/>
        <w:widowControl/>
        <w:suppressLineNumbers w:val="0"/>
        <w:spacing w:before="0" w:beforeAutospacing="0" w:after="0" w:afterAutospacing="0" w:line="26" w:lineRule="atLeast"/>
        <w:ind w:left="0" w:right="0" w:firstLine="0"/>
        <w:jc w:val="left"/>
      </w:pPr>
      <w:r>
        <w:rPr>
          <w:rFonts w:hint="eastAsia" w:ascii="微软雅黑" w:hAnsi="微软雅黑" w:eastAsia="微软雅黑" w:cs="微软雅黑"/>
          <w:color w:val="3D3D3D"/>
          <w:sz w:val="24"/>
          <w:szCs w:val="24"/>
        </w:rPr>
        <w:t>      为推动高新区政务公开工作深入开展，根据《中华人民共和国政府信息公开条例》《山东省政府信息公开办法》《中共中央办公厅、国务院办公厅关于全面推进政务公开工作的意见》（中办发〔2016〕8号）、省政府办公厅《关于进一步做好政务公开工作的通知》（鲁政办发〔2018〕21号）及市政府办公厅等有关规定和工作部署，制定本办法。</w:t>
      </w:r>
    </w:p>
    <w:p>
      <w:pPr>
        <w:pStyle w:val="2"/>
        <w:keepNext w:val="0"/>
        <w:keepLines w:val="0"/>
        <w:widowControl/>
        <w:suppressLineNumbers w:val="0"/>
        <w:spacing w:before="0" w:beforeAutospacing="0" w:after="0" w:afterAutospacing="0" w:line="26" w:lineRule="atLeast"/>
        <w:ind w:left="0" w:right="0" w:firstLine="0"/>
        <w:jc w:val="left"/>
      </w:pPr>
      <w:r>
        <w:rPr>
          <w:rFonts w:hint="eastAsia" w:ascii="微软雅黑" w:hAnsi="微软雅黑" w:eastAsia="微软雅黑" w:cs="微软雅黑"/>
          <w:color w:val="3D3D3D"/>
          <w:sz w:val="24"/>
          <w:szCs w:val="24"/>
        </w:rPr>
        <w:t>　　</w:t>
      </w:r>
      <w:r>
        <w:rPr>
          <w:rStyle w:val="5"/>
          <w:rFonts w:hint="eastAsia" w:ascii="微软雅黑" w:hAnsi="微软雅黑" w:eastAsia="微软雅黑" w:cs="微软雅黑"/>
          <w:color w:val="3D3D3D"/>
          <w:sz w:val="24"/>
          <w:szCs w:val="24"/>
        </w:rPr>
        <w:t>一、指导思想</w:t>
      </w:r>
    </w:p>
    <w:p>
      <w:pPr>
        <w:pStyle w:val="2"/>
        <w:keepNext w:val="0"/>
        <w:keepLines w:val="0"/>
        <w:widowControl/>
        <w:suppressLineNumbers w:val="0"/>
        <w:spacing w:before="0" w:beforeAutospacing="0" w:after="0" w:afterAutospacing="0" w:line="26" w:lineRule="atLeast"/>
        <w:ind w:left="0" w:right="0" w:firstLine="0"/>
        <w:jc w:val="left"/>
      </w:pPr>
      <w:r>
        <w:rPr>
          <w:rFonts w:hint="eastAsia" w:ascii="微软雅黑" w:hAnsi="微软雅黑" w:eastAsia="微软雅黑" w:cs="微软雅黑"/>
          <w:color w:val="3D3D3D"/>
          <w:sz w:val="24"/>
          <w:szCs w:val="24"/>
        </w:rPr>
        <w:t>　　深入推进依法行政，全面落实国家、省、市决策部署，坚持以公开为常态、不公开为例外原则，推进行政行为和政务服务全过程公开，提高政府透明度，扩大政务开放参与，保障公众的知情权、参与权、表达权、监督权，助力法治政府、廉洁政府和服务型政府建设。</w:t>
      </w:r>
    </w:p>
    <w:p>
      <w:pPr>
        <w:pStyle w:val="2"/>
        <w:keepNext w:val="0"/>
        <w:keepLines w:val="0"/>
        <w:widowControl/>
        <w:suppressLineNumbers w:val="0"/>
        <w:spacing w:before="0" w:beforeAutospacing="0" w:after="0" w:afterAutospacing="0" w:line="26" w:lineRule="atLeast"/>
        <w:ind w:left="0" w:right="0" w:firstLine="0"/>
        <w:jc w:val="left"/>
      </w:pPr>
      <w:r>
        <w:rPr>
          <w:rFonts w:hint="eastAsia" w:ascii="微软雅黑" w:hAnsi="微软雅黑" w:eastAsia="微软雅黑" w:cs="微软雅黑"/>
          <w:color w:val="3D3D3D"/>
          <w:sz w:val="24"/>
          <w:szCs w:val="24"/>
        </w:rPr>
        <w:t>　　</w:t>
      </w:r>
      <w:r>
        <w:rPr>
          <w:rStyle w:val="5"/>
          <w:rFonts w:hint="eastAsia" w:ascii="微软雅黑" w:hAnsi="微软雅黑" w:eastAsia="微软雅黑" w:cs="微软雅黑"/>
          <w:color w:val="3D3D3D"/>
          <w:sz w:val="24"/>
          <w:szCs w:val="24"/>
        </w:rPr>
        <w:t>二、考核原则和对象</w:t>
      </w:r>
    </w:p>
    <w:p>
      <w:pPr>
        <w:pStyle w:val="2"/>
        <w:keepNext w:val="0"/>
        <w:keepLines w:val="0"/>
        <w:widowControl/>
        <w:suppressLineNumbers w:val="0"/>
        <w:spacing w:before="0" w:beforeAutospacing="0" w:after="0" w:afterAutospacing="0" w:line="26" w:lineRule="atLeast"/>
        <w:ind w:left="0" w:right="0" w:firstLine="0"/>
        <w:jc w:val="left"/>
      </w:pPr>
      <w:r>
        <w:rPr>
          <w:rFonts w:hint="eastAsia" w:ascii="微软雅黑" w:hAnsi="微软雅黑" w:eastAsia="微软雅黑" w:cs="微软雅黑"/>
          <w:color w:val="3D3D3D"/>
          <w:sz w:val="24"/>
          <w:szCs w:val="24"/>
        </w:rPr>
        <w:t>　　（一）考核原则。坚持依法依规、客观公正，注重立制强基、突出重点，全面准确地评价考核对象工作实绩。</w:t>
      </w:r>
    </w:p>
    <w:p>
      <w:pPr>
        <w:pStyle w:val="2"/>
        <w:keepNext w:val="0"/>
        <w:keepLines w:val="0"/>
        <w:widowControl/>
        <w:suppressLineNumbers w:val="0"/>
        <w:spacing w:before="0" w:beforeAutospacing="0" w:after="0" w:afterAutospacing="0" w:line="26" w:lineRule="atLeast"/>
        <w:ind w:left="0" w:right="0" w:firstLine="0"/>
        <w:jc w:val="left"/>
      </w:pPr>
      <w:r>
        <w:rPr>
          <w:rFonts w:hint="eastAsia" w:ascii="微软雅黑" w:hAnsi="微软雅黑" w:eastAsia="微软雅黑" w:cs="微软雅黑"/>
          <w:color w:val="3D3D3D"/>
          <w:sz w:val="24"/>
          <w:szCs w:val="24"/>
        </w:rPr>
        <w:t>　　（二）考核对象。包括机关部门、园区（办事处）和双管单位（涉及机构改革的部门，年底前完成组建的，按新组建部门考核）三类，共32个考核对象（见附件1）。   </w:t>
      </w:r>
    </w:p>
    <w:p>
      <w:pPr>
        <w:pStyle w:val="2"/>
        <w:keepNext w:val="0"/>
        <w:keepLines w:val="0"/>
        <w:widowControl/>
        <w:suppressLineNumbers w:val="0"/>
        <w:spacing w:before="0" w:beforeAutospacing="0" w:after="0" w:afterAutospacing="0" w:line="26" w:lineRule="atLeast"/>
        <w:ind w:left="0" w:right="0" w:firstLine="0"/>
        <w:jc w:val="left"/>
      </w:pPr>
      <w:r>
        <w:rPr>
          <w:rFonts w:hint="eastAsia" w:ascii="微软雅黑" w:hAnsi="微软雅黑" w:eastAsia="微软雅黑" w:cs="微软雅黑"/>
          <w:color w:val="3D3D3D"/>
          <w:sz w:val="24"/>
          <w:szCs w:val="24"/>
        </w:rPr>
        <w:t>　　</w:t>
      </w:r>
      <w:r>
        <w:rPr>
          <w:rStyle w:val="5"/>
          <w:rFonts w:hint="eastAsia" w:ascii="微软雅黑" w:hAnsi="微软雅黑" w:eastAsia="微软雅黑" w:cs="微软雅黑"/>
          <w:color w:val="3D3D3D"/>
          <w:sz w:val="24"/>
          <w:szCs w:val="24"/>
        </w:rPr>
        <w:t>三、考核内容及分值</w:t>
      </w:r>
    </w:p>
    <w:p>
      <w:pPr>
        <w:pStyle w:val="2"/>
        <w:keepNext w:val="0"/>
        <w:keepLines w:val="0"/>
        <w:widowControl/>
        <w:suppressLineNumbers w:val="0"/>
        <w:spacing w:before="0" w:beforeAutospacing="0" w:after="0" w:afterAutospacing="0" w:line="26" w:lineRule="atLeast"/>
        <w:ind w:left="0" w:right="0" w:firstLine="0"/>
        <w:jc w:val="left"/>
      </w:pPr>
      <w:r>
        <w:rPr>
          <w:rFonts w:hint="eastAsia" w:ascii="微软雅黑" w:hAnsi="微软雅黑" w:eastAsia="微软雅黑" w:cs="微软雅黑"/>
          <w:color w:val="3D3D3D"/>
          <w:sz w:val="24"/>
          <w:szCs w:val="24"/>
        </w:rPr>
        <w:t>　</w:t>
      </w:r>
      <w:r>
        <w:rPr>
          <w:rFonts w:hint="eastAsia" w:ascii="微软雅黑" w:hAnsi="微软雅黑" w:eastAsia="微软雅黑" w:cs="微软雅黑"/>
          <w:color w:val="333333"/>
          <w:sz w:val="24"/>
          <w:szCs w:val="24"/>
        </w:rPr>
        <w:t>　（一）包括“五公开”（决策、执行、管理、服务、结果公开）、重点领域信息公开、依申请公开、政策解读回应和政民互动等方面的内容（70分）。</w:t>
      </w:r>
    </w:p>
    <w:p>
      <w:pPr>
        <w:pStyle w:val="2"/>
        <w:keepNext w:val="0"/>
        <w:keepLines w:val="0"/>
        <w:widowControl/>
        <w:suppressLineNumbers w:val="0"/>
        <w:spacing w:before="0" w:beforeAutospacing="0" w:after="0" w:afterAutospacing="0" w:line="26" w:lineRule="atLeast"/>
        <w:ind w:left="0" w:right="0" w:firstLine="0"/>
        <w:jc w:val="left"/>
      </w:pPr>
      <w:r>
        <w:rPr>
          <w:rFonts w:hint="eastAsia" w:ascii="微软雅黑" w:hAnsi="微软雅黑" w:eastAsia="微软雅黑" w:cs="微软雅黑"/>
          <w:color w:val="333333"/>
          <w:sz w:val="24"/>
          <w:szCs w:val="24"/>
        </w:rPr>
        <w:t>    （二）高新区政府门户网站信息保障情况（10分）。</w:t>
      </w:r>
    </w:p>
    <w:p>
      <w:pPr>
        <w:pStyle w:val="2"/>
        <w:keepNext w:val="0"/>
        <w:keepLines w:val="0"/>
        <w:widowControl/>
        <w:suppressLineNumbers w:val="0"/>
        <w:spacing w:before="0" w:beforeAutospacing="0" w:after="0" w:afterAutospacing="0" w:line="26" w:lineRule="atLeast"/>
        <w:ind w:left="0" w:right="0" w:firstLine="0"/>
        <w:jc w:val="left"/>
      </w:pPr>
      <w:r>
        <w:rPr>
          <w:rFonts w:hint="eastAsia" w:ascii="微软雅黑" w:hAnsi="微软雅黑" w:eastAsia="微软雅黑" w:cs="微软雅黑"/>
          <w:color w:val="333333"/>
          <w:sz w:val="24"/>
          <w:szCs w:val="24"/>
        </w:rPr>
        <w:t>    （三）各项工作落实、及时报送情况（10分）。    </w:t>
      </w:r>
    </w:p>
    <w:p>
      <w:pPr>
        <w:pStyle w:val="2"/>
        <w:keepNext w:val="0"/>
        <w:keepLines w:val="0"/>
        <w:widowControl/>
        <w:suppressLineNumbers w:val="0"/>
        <w:spacing w:line="26" w:lineRule="atLeast"/>
        <w:ind w:left="0" w:firstLine="630"/>
      </w:pPr>
      <w:r>
        <w:rPr>
          <w:rFonts w:hint="eastAsia" w:ascii="微软雅黑" w:hAnsi="微软雅黑" w:eastAsia="微软雅黑" w:cs="微软雅黑"/>
          <w:color w:val="333333"/>
          <w:sz w:val="24"/>
          <w:szCs w:val="24"/>
        </w:rPr>
        <w:t>（四） 委托第三方机构对各部门政务公开工作评估情况（10分）。　</w:t>
      </w:r>
    </w:p>
    <w:p>
      <w:pPr>
        <w:pStyle w:val="2"/>
        <w:keepNext w:val="0"/>
        <w:keepLines w:val="0"/>
        <w:widowControl/>
        <w:suppressLineNumbers w:val="0"/>
        <w:spacing w:line="26" w:lineRule="atLeast"/>
        <w:ind w:left="0" w:firstLine="643"/>
      </w:pPr>
      <w:r>
        <w:rPr>
          <w:rStyle w:val="5"/>
          <w:rFonts w:hint="eastAsia" w:ascii="微软雅黑" w:hAnsi="微软雅黑" w:eastAsia="微软雅黑" w:cs="微软雅黑"/>
          <w:color w:val="3D3D3D"/>
          <w:sz w:val="24"/>
          <w:szCs w:val="24"/>
        </w:rPr>
        <w:t>四、计分办法</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333333"/>
          <w:sz w:val="24"/>
          <w:szCs w:val="24"/>
        </w:rPr>
        <w:t>（一）考核采用百分制计分</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333333"/>
          <w:sz w:val="24"/>
          <w:szCs w:val="24"/>
        </w:rPr>
        <w:t>（二）对监督检查发现的问题进行扣分。扣分项目主要有：</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333333"/>
          <w:sz w:val="24"/>
          <w:szCs w:val="24"/>
        </w:rPr>
        <w:t>　　1.国务院办公厅、省政府办公厅及市政府办公厅检查通报的政务公开及政府网站等工作中存在的问题，每个问题扣5分，以上问题被市政府办公厅通报未按时整改到位的，再扣10分。</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333333"/>
          <w:sz w:val="24"/>
          <w:szCs w:val="24"/>
        </w:rPr>
        <w:t>      2.对专项检查中发现的问题不能按期整改到位的，每个问题扣5分。</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333333"/>
          <w:sz w:val="24"/>
          <w:szCs w:val="24"/>
        </w:rPr>
        <w:t>　　3.对热点问题和重大政务舆情不能及时回应，造成不良影响的，每个问题扣5分。</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333333"/>
          <w:sz w:val="24"/>
          <w:szCs w:val="24"/>
        </w:rPr>
        <w:t>　　4.被举报问题查实的、未按时</w:t>
      </w:r>
      <w:r>
        <w:rPr>
          <w:rFonts w:hint="eastAsia" w:ascii="微软雅黑" w:hAnsi="微软雅黑" w:eastAsia="微软雅黑" w:cs="微软雅黑"/>
          <w:color w:val="3D3D3D"/>
          <w:sz w:val="24"/>
          <w:szCs w:val="24"/>
        </w:rPr>
        <w:t>整改到位的，各扣5分。</w:t>
      </w:r>
    </w:p>
    <w:p>
      <w:pPr>
        <w:pStyle w:val="2"/>
        <w:keepNext w:val="0"/>
        <w:keepLines w:val="0"/>
        <w:widowControl/>
        <w:suppressLineNumbers w:val="0"/>
        <w:spacing w:line="26" w:lineRule="atLeast"/>
        <w:ind w:left="0" w:firstLine="643"/>
        <w:jc w:val="left"/>
      </w:pPr>
      <w:r>
        <w:rPr>
          <w:rStyle w:val="5"/>
          <w:rFonts w:hint="eastAsia" w:ascii="微软雅黑" w:hAnsi="微软雅黑" w:eastAsia="微软雅黑" w:cs="微软雅黑"/>
          <w:color w:val="3D3D3D"/>
          <w:sz w:val="24"/>
          <w:szCs w:val="24"/>
        </w:rPr>
        <w:t>五、考核等次</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3D3D3D"/>
          <w:sz w:val="24"/>
          <w:szCs w:val="24"/>
        </w:rPr>
        <w:t>依据各部门、单位提报证明材料和实地督查综合评定考核成绩，确定各部门、单位的考核等次，考核等次分为优秀（90分及以上）、良好（80分及以上，90分以下）、合格（60分及以上，80分以下）、不合格（60分以下）四级。</w:t>
      </w:r>
    </w:p>
    <w:p>
      <w:pPr>
        <w:pStyle w:val="2"/>
        <w:keepNext w:val="0"/>
        <w:keepLines w:val="0"/>
        <w:widowControl/>
        <w:suppressLineNumbers w:val="0"/>
        <w:spacing w:line="26" w:lineRule="atLeast"/>
        <w:ind w:left="0" w:firstLine="640"/>
        <w:jc w:val="left"/>
      </w:pPr>
      <w:r>
        <w:rPr>
          <w:rStyle w:val="5"/>
          <w:rFonts w:hint="eastAsia" w:ascii="微软雅黑" w:hAnsi="微软雅黑" w:eastAsia="微软雅黑" w:cs="微软雅黑"/>
          <w:color w:val="3D3D3D"/>
          <w:sz w:val="24"/>
          <w:szCs w:val="24"/>
        </w:rPr>
        <w:t>六、时间安排</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3D3D3D"/>
          <w:sz w:val="24"/>
          <w:szCs w:val="24"/>
        </w:rPr>
        <w:t>（一）2019年1月7日前，各部门、单位按照</w:t>
      </w:r>
      <w:r>
        <w:rPr>
          <w:rFonts w:hint="eastAsia" w:ascii="微软雅黑" w:hAnsi="微软雅黑" w:eastAsia="微软雅黑" w:cs="微软雅黑"/>
          <w:caps w:val="0"/>
          <w:color w:val="3D3D3D"/>
          <w:spacing w:val="0"/>
          <w:sz w:val="24"/>
          <w:szCs w:val="24"/>
        </w:rPr>
        <w:t>政务公开评估指标体系表</w:t>
      </w:r>
      <w:r>
        <w:rPr>
          <w:rFonts w:hint="eastAsia" w:ascii="微软雅黑" w:hAnsi="微软雅黑" w:eastAsia="微软雅黑" w:cs="微软雅黑"/>
          <w:color w:val="3D3D3D"/>
          <w:sz w:val="24"/>
          <w:szCs w:val="24"/>
        </w:rPr>
        <w:t>收集、整理相关证明材料，报</w:t>
      </w:r>
      <w:r>
        <w:rPr>
          <w:rFonts w:hint="eastAsia" w:ascii="微软雅黑" w:hAnsi="微软雅黑" w:eastAsia="微软雅黑" w:cs="微软雅黑"/>
          <w:color w:val="333333"/>
          <w:sz w:val="24"/>
          <w:szCs w:val="24"/>
        </w:rPr>
        <w:t>工委、管委会办公室党政信息网络管理中心</w:t>
      </w:r>
      <w:r>
        <w:rPr>
          <w:rFonts w:hint="eastAsia" w:ascii="微软雅黑" w:hAnsi="微软雅黑" w:eastAsia="微软雅黑" w:cs="微软雅黑"/>
          <w:color w:val="3D3D3D"/>
          <w:sz w:val="24"/>
          <w:szCs w:val="24"/>
        </w:rPr>
        <w:t>。</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3D3D3D"/>
          <w:sz w:val="24"/>
          <w:szCs w:val="24"/>
        </w:rPr>
        <w:t>(二）2019年1月下旬，完成对考核对象考核成绩的汇总并确定考核等次。</w:t>
      </w:r>
    </w:p>
    <w:p>
      <w:pPr>
        <w:pStyle w:val="2"/>
        <w:keepNext w:val="0"/>
        <w:keepLines w:val="0"/>
        <w:widowControl/>
        <w:suppressLineNumbers w:val="0"/>
        <w:spacing w:line="26" w:lineRule="atLeast"/>
        <w:ind w:left="0" w:firstLine="640"/>
        <w:jc w:val="left"/>
      </w:pPr>
      <w:r>
        <w:rPr>
          <w:rStyle w:val="5"/>
          <w:rFonts w:hint="eastAsia" w:ascii="微软雅黑" w:hAnsi="微软雅黑" w:eastAsia="微软雅黑" w:cs="微软雅黑"/>
          <w:color w:val="3D3D3D"/>
          <w:sz w:val="24"/>
          <w:szCs w:val="24"/>
        </w:rPr>
        <w:t>七、考核结果运用</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3D3D3D"/>
          <w:sz w:val="24"/>
          <w:szCs w:val="24"/>
        </w:rPr>
        <w:t>考核结果报组织人事部作为2018年度高新区经济社会发展综合考核评定依据，并予以通报。对在考核中被确定为不合格等次的，给予通报批评并责令限期整改。</w:t>
      </w:r>
    </w:p>
    <w:p>
      <w:pPr>
        <w:pStyle w:val="2"/>
        <w:keepNext w:val="0"/>
        <w:keepLines w:val="0"/>
        <w:widowControl/>
        <w:suppressLineNumbers w:val="0"/>
        <w:spacing w:line="26" w:lineRule="atLeast"/>
        <w:ind w:left="0" w:firstLine="640"/>
        <w:jc w:val="left"/>
      </w:pPr>
      <w:r>
        <w:t> </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aps w:val="0"/>
          <w:color w:val="3D3D3D"/>
          <w:spacing w:val="0"/>
          <w:sz w:val="24"/>
          <w:szCs w:val="24"/>
        </w:rPr>
        <w:t>附件：1.被考核的政府部门、单位名单</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aps w:val="0"/>
          <w:color w:val="3D3D3D"/>
          <w:spacing w:val="0"/>
          <w:sz w:val="24"/>
          <w:szCs w:val="24"/>
        </w:rPr>
        <w:t>          2.淄博市政务公开评估指标体系及说明</w:t>
      </w:r>
    </w:p>
    <w:p>
      <w:pPr>
        <w:pStyle w:val="2"/>
        <w:keepNext w:val="0"/>
        <w:keepLines w:val="0"/>
        <w:widowControl/>
        <w:suppressLineNumbers w:val="0"/>
        <w:spacing w:line="26" w:lineRule="atLeast"/>
        <w:ind w:left="0" w:firstLine="640"/>
        <w:jc w:val="left"/>
      </w:pPr>
      <w:r>
        <w:t> </w:t>
      </w:r>
    </w:p>
    <w:p>
      <w:pPr>
        <w:pStyle w:val="2"/>
        <w:keepNext w:val="0"/>
        <w:keepLines w:val="0"/>
        <w:widowControl/>
        <w:suppressLineNumbers w:val="0"/>
        <w:spacing w:line="26" w:lineRule="atLeast"/>
        <w:jc w:val="left"/>
      </w:pPr>
      <w:r>
        <w:rPr>
          <w:rFonts w:hint="eastAsia" w:ascii="微软雅黑" w:hAnsi="微软雅黑" w:eastAsia="微软雅黑" w:cs="微软雅黑"/>
          <w:sz w:val="24"/>
          <w:szCs w:val="24"/>
        </w:rPr>
        <w:t>附件1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3D3D3D"/>
          <w:spacing w:val="0"/>
          <w:sz w:val="24"/>
          <w:szCs w:val="24"/>
        </w:rPr>
        <w:t>被考核的政府部门、单位名单</w:t>
      </w:r>
    </w:p>
    <w:p>
      <w:pPr>
        <w:pStyle w:val="2"/>
        <w:keepNext w:val="0"/>
        <w:keepLines w:val="0"/>
        <w:widowControl/>
        <w:suppressLineNumbers w:val="0"/>
        <w:spacing w:line="26" w:lineRule="atLeast"/>
        <w:jc w:val="left"/>
      </w:pPr>
      <w:r>
        <w:rPr>
          <w:rFonts w:hint="eastAsia" w:ascii="微软雅黑" w:hAnsi="微软雅黑" w:eastAsia="微软雅黑" w:cs="微软雅黑"/>
          <w:color w:val="3D3D3D"/>
          <w:spacing w:val="0"/>
          <w:sz w:val="24"/>
          <w:szCs w:val="24"/>
        </w:rPr>
        <w:t> </w:t>
      </w:r>
    </w:p>
    <w:p>
      <w:pPr>
        <w:pStyle w:val="2"/>
        <w:keepNext w:val="0"/>
        <w:keepLines w:val="0"/>
        <w:widowControl/>
        <w:suppressLineNumbers w:val="0"/>
        <w:spacing w:line="26" w:lineRule="atLeast"/>
        <w:jc w:val="left"/>
      </w:pPr>
      <w:r>
        <w:rPr>
          <w:rFonts w:hint="eastAsia" w:ascii="微软雅黑" w:hAnsi="微软雅黑" w:eastAsia="微软雅黑" w:cs="微软雅黑"/>
          <w:color w:val="3D3D3D"/>
          <w:spacing w:val="0"/>
          <w:sz w:val="24"/>
          <w:szCs w:val="24"/>
        </w:rPr>
        <w:t>   </w:t>
      </w:r>
      <w:r>
        <w:rPr>
          <w:rStyle w:val="5"/>
          <w:rFonts w:hint="eastAsia" w:ascii="微软雅黑" w:hAnsi="微软雅黑" w:eastAsia="微软雅黑" w:cs="微软雅黑"/>
          <w:color w:val="3D3D3D"/>
          <w:spacing w:val="0"/>
          <w:sz w:val="24"/>
          <w:szCs w:val="24"/>
        </w:rPr>
        <w:t> </w:t>
      </w:r>
      <w:r>
        <w:rPr>
          <w:rFonts w:hint="eastAsia" w:ascii="微软雅黑" w:hAnsi="微软雅黑" w:eastAsia="微软雅黑" w:cs="微软雅黑"/>
          <w:color w:val="3D3D3D"/>
          <w:spacing w:val="0"/>
          <w:sz w:val="24"/>
          <w:szCs w:val="24"/>
        </w:rPr>
        <w:t>监察局、工委管委会办公室、组织人事部、经济发展局、建设局、财政局、审计</w:t>
      </w:r>
      <w:r>
        <w:rPr>
          <w:rFonts w:hint="eastAsia" w:ascii="微软雅黑" w:hAnsi="微软雅黑" w:eastAsia="微软雅黑" w:cs="微软雅黑"/>
          <w:b w:val="0"/>
          <w:bCs w:val="0"/>
          <w:i w:val="0"/>
          <w:iCs w:val="0"/>
          <w:color w:val="3D3D3D"/>
          <w:spacing w:val="0"/>
          <w:sz w:val="24"/>
          <w:szCs w:val="24"/>
        </w:rPr>
        <w:t>物价</w:t>
      </w:r>
      <w:r>
        <w:rPr>
          <w:rFonts w:hint="eastAsia" w:ascii="微软雅黑" w:hAnsi="微软雅黑" w:eastAsia="微软雅黑" w:cs="微软雅黑"/>
          <w:color w:val="3D3D3D"/>
          <w:spacing w:val="0"/>
          <w:sz w:val="24"/>
          <w:szCs w:val="24"/>
        </w:rPr>
        <w:t>局、地方事业局、科技局、高新区公安分局、高新区法院、高新区检察院、投资促进局、淄博保税物流园区、综合行政执法局、安监局、创业中心、综治办、政务服务中心、环保局、高新区宣传新闻中心、四宝山办事处、宝山生态科技园区、高新区税务局、高新区工商分局、高新区国土分局、规划二处、高新区质监分局、高新区食品药品监管分局、高新供电中心、高新区消防大队、高新区交警大队</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jc w:val="left"/>
      </w:pPr>
      <w:r>
        <w:rPr>
          <w:rFonts w:hint="eastAsia" w:ascii="微软雅黑" w:hAnsi="微软雅黑" w:eastAsia="微软雅黑" w:cs="微软雅黑"/>
          <w:sz w:val="24"/>
          <w:szCs w:val="24"/>
        </w:rPr>
        <w:t>附件2       </w:t>
      </w:r>
    </w:p>
    <w:p>
      <w:pPr>
        <w:pStyle w:val="2"/>
        <w:keepNext w:val="0"/>
        <w:keepLines w:val="0"/>
        <w:widowControl/>
        <w:suppressLineNumbers w:val="0"/>
        <w:spacing w:line="26" w:lineRule="atLeast"/>
        <w:jc w:val="left"/>
      </w:pPr>
      <w:r>
        <w:t> </w:t>
      </w:r>
    </w:p>
    <w:p>
      <w:pPr>
        <w:pStyle w:val="2"/>
        <w:keepNext w:val="0"/>
        <w:keepLines w:val="0"/>
        <w:widowControl/>
        <w:suppressLineNumbers w:val="0"/>
        <w:spacing w:before="0" w:beforeAutospacing="0" w:after="0" w:afterAutospacing="0" w:line="26" w:lineRule="atLeast"/>
        <w:ind w:left="75" w:right="0" w:firstLine="0"/>
        <w:jc w:val="center"/>
      </w:pPr>
      <w:r>
        <w:rPr>
          <w:rStyle w:val="5"/>
          <w:rFonts w:hint="eastAsia" w:ascii="微软雅黑" w:hAnsi="微软雅黑" w:eastAsia="微软雅黑" w:cs="微软雅黑"/>
          <w:color w:val="000000"/>
          <w:spacing w:val="-15"/>
          <w:sz w:val="24"/>
          <w:szCs w:val="24"/>
        </w:rPr>
        <w:t>2018</w:t>
      </w:r>
      <w:r>
        <w:rPr>
          <w:rStyle w:val="5"/>
          <w:rFonts w:hint="eastAsia" w:ascii="微软雅黑" w:hAnsi="微软雅黑" w:eastAsia="微软雅黑" w:cs="微软雅黑"/>
          <w:color w:val="000000"/>
          <w:spacing w:val="0"/>
          <w:sz w:val="24"/>
          <w:szCs w:val="24"/>
        </w:rPr>
        <w:t>年淄博市政务公开评估指标体系</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8"/>
        <w:gridCol w:w="1182"/>
        <w:gridCol w:w="1567"/>
        <w:gridCol w:w="1839"/>
        <w:gridCol w:w="5598"/>
        <w:gridCol w:w="1977"/>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95" w:right="0" w:firstLine="0"/>
              <w:jc w:val="left"/>
            </w:pPr>
            <w:r>
              <w:rPr>
                <w:rFonts w:hint="eastAsia" w:ascii="微软雅黑" w:hAnsi="微软雅黑" w:eastAsia="微软雅黑" w:cs="微软雅黑"/>
                <w:color w:val="000000"/>
                <w:spacing w:val="0"/>
                <w:sz w:val="24"/>
                <w:szCs w:val="24"/>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300" w:lineRule="atLeast"/>
              <w:ind w:left="180" w:right="0" w:firstLine="0"/>
              <w:jc w:val="left"/>
            </w:pPr>
            <w:r>
              <w:rPr>
                <w:rFonts w:hint="eastAsia" w:ascii="微软雅黑" w:hAnsi="微软雅黑" w:eastAsia="微软雅黑" w:cs="微软雅黑"/>
                <w:color w:val="000000"/>
                <w:spacing w:val="0"/>
                <w:sz w:val="24"/>
                <w:szCs w:val="24"/>
              </w:rPr>
              <w:t>行政权</w:t>
            </w:r>
          </w:p>
          <w:p>
            <w:pPr>
              <w:pStyle w:val="2"/>
              <w:keepNext w:val="0"/>
              <w:keepLines w:val="0"/>
              <w:widowControl/>
              <w:suppressLineNumbers w:val="0"/>
              <w:spacing w:before="0" w:beforeAutospacing="0" w:after="0" w:afterAutospacing="0" w:line="300" w:lineRule="atLeast"/>
              <w:ind w:left="180" w:right="0" w:firstLine="0"/>
              <w:jc w:val="left"/>
            </w:pPr>
            <w:r>
              <w:rPr>
                <w:rFonts w:hint="eastAsia" w:ascii="微软雅黑" w:hAnsi="微软雅黑" w:eastAsia="微软雅黑" w:cs="微软雅黑"/>
                <w:color w:val="000000"/>
                <w:spacing w:val="0"/>
                <w:sz w:val="24"/>
                <w:szCs w:val="24"/>
              </w:rPr>
              <w:t>力运行</w:t>
            </w:r>
          </w:p>
          <w:p>
            <w:pPr>
              <w:pStyle w:val="2"/>
              <w:keepNext w:val="0"/>
              <w:keepLines w:val="0"/>
              <w:widowControl/>
              <w:suppressLineNumbers w:val="0"/>
              <w:spacing w:before="0" w:beforeAutospacing="0" w:after="0" w:afterAutospacing="0" w:line="300" w:lineRule="atLeast"/>
              <w:ind w:left="360" w:right="0" w:firstLine="0"/>
              <w:jc w:val="left"/>
            </w:pPr>
            <w:r>
              <w:rPr>
                <w:rFonts w:hint="eastAsia" w:ascii="微软雅黑" w:hAnsi="微软雅黑" w:eastAsia="微软雅黑" w:cs="微软雅黑"/>
                <w:color w:val="000000"/>
                <w:spacing w:val="0"/>
                <w:sz w:val="24"/>
                <w:szCs w:val="24"/>
              </w:rPr>
              <w:t>公开</w:t>
            </w:r>
          </w:p>
          <w:p>
            <w:pPr>
              <w:pStyle w:val="2"/>
              <w:keepNext w:val="0"/>
              <w:keepLines w:val="0"/>
              <w:widowControl/>
              <w:suppressLineNumbers w:val="0"/>
              <w:spacing w:before="0" w:beforeAutospacing="0" w:after="0" w:afterAutospacing="0" w:line="300" w:lineRule="atLeast"/>
              <w:ind w:left="360" w:right="0" w:firstLine="0"/>
              <w:jc w:val="left"/>
            </w:pPr>
            <w:r>
              <w:rPr>
                <w:rFonts w:hint="eastAsia" w:ascii="微软雅黑" w:hAnsi="微软雅黑" w:eastAsia="微软雅黑" w:cs="微软雅黑"/>
                <w:color w:val="000000"/>
                <w:spacing w:val="0"/>
                <w:sz w:val="24"/>
                <w:szCs w:val="24"/>
              </w:rPr>
              <w:t>(10)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60" w:afterAutospacing="0" w:line="225" w:lineRule="atLeast"/>
              <w:ind w:left="195" w:right="0" w:firstLine="0"/>
              <w:jc w:val="left"/>
            </w:pPr>
            <w:r>
              <w:rPr>
                <w:rFonts w:hint="eastAsia" w:ascii="微软雅黑" w:hAnsi="微软雅黑" w:eastAsia="微软雅黑" w:cs="微软雅黑"/>
                <w:color w:val="000000"/>
                <w:spacing w:val="0"/>
                <w:sz w:val="24"/>
                <w:szCs w:val="24"/>
              </w:rPr>
              <w:t>决策公</w:t>
            </w:r>
          </w:p>
          <w:p>
            <w:pPr>
              <w:pStyle w:val="2"/>
              <w:keepNext w:val="0"/>
              <w:keepLines w:val="0"/>
              <w:widowControl/>
              <w:suppressLineNumbers w:val="0"/>
              <w:spacing w:before="60" w:beforeAutospacing="0" w:after="0" w:afterAutospacing="0" w:line="225" w:lineRule="atLeast"/>
              <w:ind w:left="195" w:right="0" w:firstLine="0"/>
              <w:jc w:val="left"/>
            </w:pPr>
            <w:r>
              <w:rPr>
                <w:rFonts w:hint="eastAsia" w:ascii="微软雅黑" w:hAnsi="微软雅黑" w:eastAsia="微软雅黑" w:cs="微软雅黑"/>
                <w:color w:val="000000"/>
                <w:spacing w:val="0"/>
                <w:sz w:val="24"/>
                <w:szCs w:val="24"/>
              </w:rPr>
              <w:t>开⑸</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重大决策预公开（2)</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事项目录（0.25）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是否发布年度重大决策事项目录或明确重大决策事项范围 (0.25)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意见征集（0.75)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是否公开决策依据、决策草案（0.5)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是否提供意见反馈渠道，广泛征求公众意见（0.25)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结果反馈（1)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是否及时反馈意见收集情况（0.5)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是否及时反馈意见采纳情况和未予采纳的理由（0.5)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会议公开（2)</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会议议题（1)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是否公开部门办公会议议题（1)</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列席情况（0.5)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85" w:lineRule="atLeast"/>
              <w:ind w:left="240" w:right="0"/>
              <w:jc w:val="left"/>
            </w:pPr>
            <w:r>
              <w:rPr>
                <w:rFonts w:hint="eastAsia" w:ascii="微软雅黑" w:hAnsi="微软雅黑" w:eastAsia="微软雅黑" w:cs="微软雅黑"/>
                <w:color w:val="000000"/>
                <w:spacing w:val="0"/>
                <w:sz w:val="24"/>
                <w:szCs w:val="24"/>
              </w:rPr>
              <w:t>邀请利益相关方、公众代表、专家、媒体等列席情况 (0.5)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报送材料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议定事项（0.5)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是否公开会议议定事项并解读（0.5)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建议提案办理结果（1)</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栏目建设（0.5)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85" w:lineRule="atLeast"/>
              <w:ind w:left="240" w:right="0"/>
              <w:jc w:val="left"/>
            </w:pPr>
            <w:r>
              <w:rPr>
                <w:rFonts w:hint="eastAsia" w:ascii="微软雅黑" w:hAnsi="微软雅黑" w:eastAsia="微软雅黑" w:cs="微软雅黑"/>
                <w:color w:val="000000"/>
                <w:spacing w:val="0"/>
                <w:sz w:val="24"/>
                <w:szCs w:val="24"/>
              </w:rPr>
              <w:t>是否设置建议提案办理结果公开专门栏目或目录 (0.25)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85" w:lineRule="atLeast"/>
              <w:ind w:left="240" w:right="0"/>
              <w:jc w:val="left"/>
            </w:pPr>
            <w:r>
              <w:rPr>
                <w:rFonts w:hint="eastAsia" w:ascii="微软雅黑" w:hAnsi="微软雅黑" w:eastAsia="微软雅黑" w:cs="微软雅黑"/>
                <w:color w:val="000000"/>
                <w:spacing w:val="0"/>
                <w:sz w:val="24"/>
                <w:szCs w:val="24"/>
              </w:rPr>
              <w:t>是否便于公众查找（名称规范性、分类、检索功能等） (0.25)</w:t>
            </w:r>
          </w:p>
        </w:tc>
        <w:tc>
          <w:tcPr>
            <w:tcW w:w="1980"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8"/>
        <w:gridCol w:w="1184"/>
        <w:gridCol w:w="1569"/>
        <w:gridCol w:w="1833"/>
        <w:gridCol w:w="5598"/>
        <w:gridCol w:w="1979"/>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25" w:right="0" w:firstLine="0"/>
              <w:jc w:val="left"/>
            </w:pPr>
            <w:r>
              <w:rPr>
                <w:rFonts w:hint="eastAsia" w:ascii="微软雅黑" w:hAnsi="微软雅黑" w:eastAsia="微软雅黑" w:cs="微软雅黑"/>
                <w:color w:val="000000"/>
                <w:spacing w:val="0"/>
                <w:sz w:val="24"/>
                <w:szCs w:val="24"/>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45"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5"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行政权</w:t>
            </w:r>
          </w:p>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力运行</w:t>
            </w:r>
          </w:p>
          <w:p>
            <w:pPr>
              <w:pStyle w:val="2"/>
              <w:keepNext w:val="0"/>
              <w:keepLines w:val="0"/>
              <w:widowControl/>
              <w:suppressLineNumbers w:val="0"/>
              <w:spacing w:before="0" w:beforeAutospacing="0" w:after="0" w:afterAutospacing="0" w:line="315" w:lineRule="atLeast"/>
              <w:ind w:left="360" w:right="0" w:firstLine="0"/>
              <w:jc w:val="left"/>
            </w:pPr>
            <w:r>
              <w:rPr>
                <w:rFonts w:hint="eastAsia" w:ascii="微软雅黑" w:hAnsi="微软雅黑" w:eastAsia="微软雅黑" w:cs="微软雅黑"/>
                <w:color w:val="000000"/>
                <w:spacing w:val="0"/>
                <w:sz w:val="24"/>
                <w:szCs w:val="24"/>
              </w:rPr>
              <w:t>公开</w:t>
            </w:r>
          </w:p>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(10)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60" w:afterAutospacing="0" w:line="225" w:lineRule="atLeast"/>
              <w:ind w:left="225" w:right="0" w:firstLine="0"/>
              <w:jc w:val="left"/>
            </w:pPr>
            <w:r>
              <w:rPr>
                <w:rFonts w:hint="eastAsia" w:ascii="微软雅黑" w:hAnsi="微软雅黑" w:eastAsia="微软雅黑" w:cs="微软雅黑"/>
                <w:color w:val="000000"/>
                <w:spacing w:val="0"/>
                <w:sz w:val="24"/>
                <w:szCs w:val="24"/>
              </w:rPr>
              <w:t>决策公</w:t>
            </w:r>
          </w:p>
          <w:p>
            <w:pPr>
              <w:pStyle w:val="2"/>
              <w:keepNext w:val="0"/>
              <w:keepLines w:val="0"/>
              <w:widowControl/>
              <w:suppressLineNumbers w:val="0"/>
              <w:spacing w:before="60" w:beforeAutospacing="0" w:after="0" w:afterAutospacing="0" w:line="225" w:lineRule="atLeast"/>
              <w:ind w:left="225" w:right="0" w:firstLine="0"/>
              <w:jc w:val="left"/>
            </w:pPr>
            <w:r>
              <w:rPr>
                <w:rFonts w:hint="eastAsia" w:ascii="微软雅黑" w:hAnsi="微软雅黑" w:eastAsia="微软雅黑" w:cs="微软雅黑"/>
                <w:color w:val="000000"/>
                <w:spacing w:val="0"/>
                <w:sz w:val="24"/>
                <w:szCs w:val="24"/>
              </w:rPr>
              <w:t>开⑸</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建议提案办理结果（1)</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办理结果（0.5)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是否公开办理复文全文或摘要（0.25)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5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是否发布建议提案办理的总体情况（0.25)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7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225" w:right="0" w:firstLine="0"/>
              <w:jc w:val="left"/>
            </w:pPr>
            <w:r>
              <w:rPr>
                <w:rFonts w:hint="eastAsia" w:ascii="微软雅黑" w:hAnsi="微软雅黑" w:eastAsia="微软雅黑" w:cs="微软雅黑"/>
                <w:color w:val="000000"/>
                <w:spacing w:val="0"/>
                <w:sz w:val="24"/>
                <w:szCs w:val="24"/>
              </w:rPr>
              <w:t>执行和</w:t>
            </w:r>
          </w:p>
          <w:p>
            <w:pPr>
              <w:pStyle w:val="2"/>
              <w:keepNext w:val="0"/>
              <w:keepLines w:val="0"/>
              <w:widowControl/>
              <w:suppressLineNumbers w:val="0"/>
              <w:spacing w:before="0" w:beforeAutospacing="0" w:after="0" w:afterAutospacing="0" w:line="300" w:lineRule="atLeast"/>
              <w:ind w:left="225" w:right="0" w:firstLine="0"/>
              <w:jc w:val="left"/>
            </w:pPr>
            <w:r>
              <w:rPr>
                <w:rFonts w:hint="eastAsia" w:ascii="微软雅黑" w:hAnsi="微软雅黑" w:eastAsia="微软雅黑" w:cs="微软雅黑"/>
                <w:color w:val="000000"/>
                <w:spacing w:val="0"/>
                <w:sz w:val="24"/>
                <w:szCs w:val="24"/>
              </w:rPr>
              <w:t>落实情</w:t>
            </w:r>
          </w:p>
          <w:p>
            <w:pPr>
              <w:pStyle w:val="2"/>
              <w:keepNext w:val="0"/>
              <w:keepLines w:val="0"/>
              <w:widowControl/>
              <w:suppressLineNumbers w:val="0"/>
              <w:spacing w:before="0" w:beforeAutospacing="0" w:after="0" w:afterAutospacing="0" w:line="300" w:lineRule="atLeast"/>
              <w:ind w:left="225" w:right="0" w:firstLine="0"/>
              <w:jc w:val="left"/>
            </w:pPr>
            <w:r>
              <w:rPr>
                <w:rFonts w:hint="eastAsia" w:ascii="微软雅黑" w:hAnsi="微软雅黑" w:eastAsia="微软雅黑" w:cs="微软雅黑"/>
                <w:color w:val="000000"/>
                <w:spacing w:val="0"/>
                <w:sz w:val="24"/>
                <w:szCs w:val="24"/>
              </w:rPr>
              <w:t>况公开</w:t>
            </w:r>
          </w:p>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⑸</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15" w:lineRule="atLeast"/>
              <w:ind w:left="0" w:firstLine="0"/>
              <w:jc w:val="both"/>
            </w:pPr>
            <w:r>
              <w:rPr>
                <w:rFonts w:hint="eastAsia" w:ascii="微软雅黑" w:hAnsi="微软雅黑" w:eastAsia="微软雅黑" w:cs="微软雅黑"/>
                <w:color w:val="000000"/>
                <w:spacing w:val="0"/>
                <w:sz w:val="24"/>
                <w:szCs w:val="24"/>
                <w:bdr w:val="none" w:color="auto" w:sz="0" w:space="0"/>
              </w:rPr>
              <w:t>国家、省政府 重大决策及 政策部署以及政府工作报告、发展规划、改革任务 或民生实事</w:t>
            </w:r>
          </w:p>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项目、政府决 定事项（3.5)</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执行过程（2)</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85" w:lineRule="atLeast"/>
              <w:ind w:left="240" w:right="0"/>
              <w:jc w:val="left"/>
            </w:pPr>
            <w:r>
              <w:rPr>
                <w:rFonts w:hint="eastAsia" w:ascii="微软雅黑" w:hAnsi="微软雅黑" w:eastAsia="微软雅黑" w:cs="微软雅黑"/>
                <w:color w:val="000000"/>
                <w:spacing w:val="0"/>
                <w:sz w:val="24"/>
                <w:szCs w:val="24"/>
              </w:rPr>
              <w:t>是否公开执行措施、实施步骤、责任分工、监督方式 (0.5)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left"/>
            </w:pPr>
            <w:r>
              <w:rPr>
                <w:rFonts w:hint="eastAsia" w:ascii="微软雅黑" w:hAnsi="微软雅黑" w:eastAsia="微软雅黑" w:cs="微软雅黑"/>
                <w:color w:val="000000"/>
                <w:spacing w:val="0"/>
                <w:sz w:val="24"/>
                <w:szCs w:val="24"/>
                <w:bdr w:val="none" w:color="auto" w:sz="0" w:space="0"/>
              </w:rPr>
              <w:t>是否根据工作推进情况及时公开工作进展、取得成 效、后续举措等（0.5)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是否公开督查发现问题及整改落实情况（0.5)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落实情况（1.5)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是否公开相关事项的落实结果（1)</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审计结果 (1.5)</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审计报告（1)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15" w:lineRule="atLeast"/>
              <w:ind w:left="0" w:firstLine="0"/>
              <w:jc w:val="left"/>
            </w:pPr>
            <w:r>
              <w:rPr>
                <w:rFonts w:hint="eastAsia" w:ascii="微软雅黑" w:hAnsi="微软雅黑" w:eastAsia="微软雅黑" w:cs="微软雅黑"/>
                <w:color w:val="000000"/>
                <w:spacing w:val="0"/>
                <w:sz w:val="24"/>
                <w:szCs w:val="24"/>
                <w:bdr w:val="none" w:color="auto" w:sz="0" w:space="0"/>
              </w:rPr>
              <w:t>是否公开本级预算执行审计报告和其他财政收支情况⑴</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审计物价局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是否公开专项审计报告（1)</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问题整改（0.5)</w:t>
            </w: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是否公开审计发现问题的整改结果（0.5)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报送材料</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8"/>
        <w:gridCol w:w="1192"/>
        <w:gridCol w:w="1566"/>
        <w:gridCol w:w="1834"/>
        <w:gridCol w:w="5595"/>
        <w:gridCol w:w="1977"/>
        <w:gridCol w:w="1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35" w:right="0" w:firstLine="0"/>
              <w:jc w:val="left"/>
            </w:pPr>
            <w:r>
              <w:rPr>
                <w:rFonts w:hint="eastAsia" w:ascii="微软雅黑" w:hAnsi="微软雅黑" w:eastAsia="微软雅黑" w:cs="微软雅黑"/>
                <w:color w:val="000000"/>
                <w:spacing w:val="0"/>
                <w:sz w:val="24"/>
                <w:szCs w:val="24"/>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45"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重点领</w:t>
            </w:r>
          </w:p>
          <w:p>
            <w:pPr>
              <w:pStyle w:val="2"/>
              <w:keepNext w:val="0"/>
              <w:keepLines w:val="0"/>
              <w:widowControl/>
              <w:suppressLineNumbers w:val="0"/>
              <w:spacing w:before="0" w:beforeAutospacing="0" w:after="60" w:afterAutospacing="0" w:line="225" w:lineRule="atLeast"/>
              <w:ind w:left="180" w:right="0" w:firstLine="0"/>
              <w:jc w:val="left"/>
            </w:pPr>
            <w:r>
              <w:rPr>
                <w:rFonts w:hint="eastAsia" w:ascii="微软雅黑" w:hAnsi="微软雅黑" w:eastAsia="微软雅黑" w:cs="微软雅黑"/>
                <w:color w:val="000000"/>
                <w:spacing w:val="0"/>
                <w:sz w:val="24"/>
                <w:szCs w:val="24"/>
              </w:rPr>
              <w:t>域信息</w:t>
            </w:r>
          </w:p>
          <w:p>
            <w:pPr>
              <w:pStyle w:val="2"/>
              <w:keepNext w:val="0"/>
              <w:keepLines w:val="0"/>
              <w:widowControl/>
              <w:suppressLineNumbers w:val="0"/>
              <w:spacing w:before="60" w:beforeAutospacing="0" w:after="60" w:afterAutospacing="0" w:line="225" w:lineRule="atLeast"/>
              <w:ind w:left="360" w:right="0" w:firstLine="0"/>
              <w:jc w:val="left"/>
            </w:pPr>
            <w:r>
              <w:rPr>
                <w:rFonts w:hint="eastAsia" w:ascii="微软雅黑" w:hAnsi="微软雅黑" w:eastAsia="微软雅黑" w:cs="微软雅黑"/>
                <w:color w:val="000000"/>
                <w:spacing w:val="0"/>
                <w:sz w:val="24"/>
                <w:szCs w:val="24"/>
              </w:rPr>
              <w:t>公开</w:t>
            </w:r>
          </w:p>
          <w:p>
            <w:pPr>
              <w:pStyle w:val="2"/>
              <w:keepNext w:val="0"/>
              <w:keepLines w:val="0"/>
              <w:widowControl/>
              <w:suppressLineNumbers w:val="0"/>
              <w:spacing w:before="6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(40)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345" w:right="0" w:firstLine="0"/>
              <w:jc w:val="left"/>
            </w:pPr>
            <w:r>
              <w:rPr>
                <w:rFonts w:hint="eastAsia" w:ascii="微软雅黑" w:hAnsi="微软雅黑" w:eastAsia="微软雅黑" w:cs="微软雅黑"/>
                <w:color w:val="000000"/>
                <w:spacing w:val="0"/>
                <w:sz w:val="24"/>
                <w:szCs w:val="24"/>
              </w:rPr>
              <w:t>“放管</w:t>
            </w:r>
          </w:p>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服”改革 (8)</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权责清单（1)</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权力清单 (0.25)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是否公开本部门、单位行政权力清单（0.25)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15" w:lineRule="atLeast"/>
              <w:ind w:left="0" w:firstLine="0"/>
              <w:jc w:val="center"/>
            </w:pPr>
            <w:r>
              <w:rPr>
                <w:rFonts w:hint="eastAsia" w:ascii="微软雅黑" w:hAnsi="微软雅黑" w:eastAsia="微软雅黑" w:cs="微软雅黑"/>
                <w:color w:val="000000"/>
                <w:spacing w:val="0"/>
                <w:sz w:val="24"/>
                <w:szCs w:val="24"/>
                <w:bdr w:val="none" w:color="auto" w:sz="0" w:space="0"/>
              </w:rPr>
              <w:t>具有行政权力事项的部门、 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责任清单 (0.25)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是否公开本部门、单位责任清单（0.25)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35" w:right="0" w:firstLine="0"/>
              <w:jc w:val="left"/>
            </w:pPr>
            <w:r>
              <w:rPr>
                <w:rFonts w:hint="eastAsia" w:ascii="微软雅黑" w:hAnsi="微软雅黑" w:eastAsia="微软雅黑" w:cs="微软雅黑"/>
                <w:color w:val="000000"/>
                <w:spacing w:val="0"/>
                <w:sz w:val="24"/>
                <w:szCs w:val="24"/>
              </w:rPr>
              <w:t>动态调整（0.5)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是否根据法律法规立改废释情况、机构和职能调整情况等，及时调整并公开（0.5)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规范性文件清理（1)</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35" w:right="0" w:firstLine="0"/>
              <w:jc w:val="left"/>
            </w:pPr>
            <w:r>
              <w:rPr>
                <w:rFonts w:hint="eastAsia" w:ascii="微软雅黑" w:hAnsi="微软雅黑" w:eastAsia="微软雅黑" w:cs="微软雅黑"/>
                <w:color w:val="000000"/>
                <w:spacing w:val="0"/>
                <w:sz w:val="24"/>
                <w:szCs w:val="24"/>
              </w:rPr>
              <w:t>清理结果（0.5)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是否公布规范性文件清理结果（0.5)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4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政策性文件废 止、失效等标注 (0.5)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85" w:lineRule="atLeast"/>
              <w:ind w:left="240" w:right="0"/>
              <w:jc w:val="left"/>
            </w:pPr>
            <w:r>
              <w:rPr>
                <w:rFonts w:hint="eastAsia" w:ascii="微软雅黑" w:hAnsi="微软雅黑" w:eastAsia="微软雅黑" w:cs="微软雅黑"/>
                <w:color w:val="000000"/>
                <w:spacing w:val="0"/>
                <w:sz w:val="24"/>
                <w:szCs w:val="24"/>
              </w:rPr>
              <w:t>是否在已发布的文件上明确标注文件废止、失效等 (0.5)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“双随机、一公开”监管 (2.5)</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35" w:right="0" w:firstLine="0"/>
              <w:jc w:val="left"/>
            </w:pPr>
            <w:r>
              <w:rPr>
                <w:rFonts w:hint="eastAsia" w:ascii="微软雅黑" w:hAnsi="微软雅黑" w:eastAsia="微软雅黑" w:cs="微软雅黑"/>
                <w:color w:val="000000"/>
                <w:spacing w:val="0"/>
                <w:sz w:val="24"/>
                <w:szCs w:val="24"/>
              </w:rPr>
              <w:t>随机抽查事项</w:t>
            </w:r>
          </w:p>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清单（1)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是否集中公开本部门、单位随机抽查事项清单（0.5)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15" w:lineRule="atLeast"/>
              <w:ind w:left="0" w:firstLine="0"/>
              <w:jc w:val="center"/>
            </w:pPr>
            <w:r>
              <w:rPr>
                <w:rFonts w:hint="eastAsia" w:ascii="微软雅黑" w:hAnsi="微软雅黑" w:eastAsia="微软雅黑" w:cs="微软雅黑"/>
                <w:color w:val="000000"/>
                <w:spacing w:val="0"/>
                <w:sz w:val="24"/>
                <w:szCs w:val="24"/>
                <w:bdr w:val="none" w:color="auto" w:sz="0" w:space="0"/>
              </w:rPr>
              <w:t>具有随机抽查事项的部门、 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抽查依据、对象、内容、方式、比例和频次等清单要 素是否完整（0.5)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35" w:right="0" w:firstLine="0"/>
              <w:jc w:val="left"/>
            </w:pPr>
            <w:r>
              <w:rPr>
                <w:rFonts w:hint="eastAsia" w:ascii="微软雅黑" w:hAnsi="微软雅黑" w:eastAsia="微软雅黑" w:cs="微软雅黑"/>
                <w:color w:val="000000"/>
                <w:spacing w:val="0"/>
                <w:sz w:val="24"/>
                <w:szCs w:val="24"/>
              </w:rPr>
              <w:t>抽查情况（1)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是否公开抽取情况和抽查结果（1)</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35" w:right="0" w:firstLine="0"/>
              <w:jc w:val="left"/>
            </w:pPr>
            <w:r>
              <w:rPr>
                <w:rFonts w:hint="eastAsia" w:ascii="微软雅黑" w:hAnsi="微软雅黑" w:eastAsia="微软雅黑" w:cs="微软雅黑"/>
                <w:color w:val="000000"/>
                <w:spacing w:val="0"/>
                <w:sz w:val="24"/>
                <w:szCs w:val="24"/>
              </w:rPr>
              <w:t>查处结果（0.5)</w:t>
            </w: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85" w:lineRule="atLeast"/>
              <w:ind w:left="240" w:right="0"/>
              <w:jc w:val="left"/>
            </w:pPr>
            <w:r>
              <w:rPr>
                <w:rFonts w:hint="eastAsia" w:ascii="微软雅黑" w:hAnsi="微软雅黑" w:eastAsia="微软雅黑" w:cs="微软雅黑"/>
                <w:color w:val="000000"/>
                <w:spacing w:val="0"/>
                <w:sz w:val="24"/>
                <w:szCs w:val="24"/>
              </w:rPr>
              <w:t>是否公开对抽查发现的违法违规行为的查处结果 (0.5)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8"/>
        <w:gridCol w:w="1188"/>
        <w:gridCol w:w="1566"/>
        <w:gridCol w:w="1837"/>
        <w:gridCol w:w="5598"/>
        <w:gridCol w:w="1974"/>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0" w:right="165" w:firstLine="0"/>
            </w:pPr>
            <w:r>
              <w:rPr>
                <w:rFonts w:hint="eastAsia" w:ascii="微软雅黑" w:hAnsi="微软雅黑" w:eastAsia="微软雅黑" w:cs="微软雅黑"/>
                <w:color w:val="000000"/>
                <w:spacing w:val="0"/>
                <w:sz w:val="24"/>
                <w:szCs w:val="24"/>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15"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40"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60" w:afterAutospacing="0" w:line="225" w:lineRule="atLeast"/>
              <w:ind w:left="180" w:right="0" w:firstLine="0"/>
              <w:jc w:val="left"/>
            </w:pPr>
            <w:r>
              <w:rPr>
                <w:rFonts w:hint="eastAsia" w:ascii="微软雅黑" w:hAnsi="微软雅黑" w:eastAsia="微软雅黑" w:cs="微软雅黑"/>
                <w:color w:val="000000"/>
                <w:spacing w:val="0"/>
                <w:sz w:val="24"/>
                <w:szCs w:val="24"/>
              </w:rPr>
              <w:t>重点领</w:t>
            </w:r>
          </w:p>
          <w:p>
            <w:pPr>
              <w:pStyle w:val="2"/>
              <w:keepNext w:val="0"/>
              <w:keepLines w:val="0"/>
              <w:widowControl/>
              <w:suppressLineNumbers w:val="0"/>
              <w:spacing w:before="6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域信息</w:t>
            </w:r>
          </w:p>
          <w:p>
            <w:pPr>
              <w:pStyle w:val="2"/>
              <w:keepNext w:val="0"/>
              <w:keepLines w:val="0"/>
              <w:widowControl/>
              <w:suppressLineNumbers w:val="0"/>
              <w:spacing w:before="0" w:beforeAutospacing="0" w:after="60" w:afterAutospacing="0" w:line="225" w:lineRule="atLeast"/>
              <w:ind w:left="360" w:right="0" w:firstLine="0"/>
              <w:jc w:val="left"/>
            </w:pPr>
            <w:r>
              <w:rPr>
                <w:rFonts w:hint="eastAsia" w:ascii="微软雅黑" w:hAnsi="微软雅黑" w:eastAsia="微软雅黑" w:cs="微软雅黑"/>
                <w:color w:val="000000"/>
                <w:spacing w:val="0"/>
                <w:sz w:val="24"/>
                <w:szCs w:val="24"/>
              </w:rPr>
              <w:t>公开</w:t>
            </w:r>
          </w:p>
          <w:p>
            <w:pPr>
              <w:pStyle w:val="2"/>
              <w:keepNext w:val="0"/>
              <w:keepLines w:val="0"/>
              <w:widowControl/>
              <w:suppressLineNumbers w:val="0"/>
              <w:spacing w:before="6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(40)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300" w:lineRule="atLeast"/>
              <w:ind w:left="0" w:right="165" w:firstLine="0"/>
            </w:pPr>
            <w:r>
              <w:rPr>
                <w:rFonts w:hint="eastAsia" w:ascii="微软雅黑" w:hAnsi="微软雅黑" w:eastAsia="微软雅黑" w:cs="微软雅黑"/>
                <w:color w:val="000000"/>
                <w:spacing w:val="0"/>
                <w:sz w:val="24"/>
                <w:szCs w:val="24"/>
              </w:rPr>
              <w:t>“放管 服”改革</w:t>
            </w:r>
          </w:p>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(8)</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信用信息“双 公示”（1)</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专栏设置 (0.25)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是否在政府网站设立“双公示”专栏，并与本地信用网站“双公示”专栏链接（0.25)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15" w:lineRule="atLeast"/>
              <w:ind w:left="0" w:firstLine="0"/>
              <w:jc w:val="both"/>
            </w:pPr>
            <w:r>
              <w:rPr>
                <w:rFonts w:hint="eastAsia" w:ascii="微软雅黑" w:hAnsi="微软雅黑" w:eastAsia="微软雅黑" w:cs="微软雅黑"/>
                <w:color w:val="000000"/>
                <w:spacing w:val="0"/>
                <w:sz w:val="24"/>
                <w:szCs w:val="24"/>
                <w:bdr w:val="none" w:color="auto" w:sz="0" w:space="0"/>
              </w:rPr>
              <w:t>具有行政许可或行政处罚事项的部门、单位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“双公示”目录 (0.25)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是否编制并公开本部门“双公示”目录（0.25)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3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行政许可、行政 处罚信息（0.5)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是否在做出决定之日起7个工作日内公示并将公示内容同步推送至“信用淄博”网站（0.5)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减税降费 (1.5)</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225" w:right="0" w:firstLine="0"/>
              <w:jc w:val="left"/>
            </w:pPr>
            <w:r>
              <w:rPr>
                <w:rFonts w:hint="eastAsia" w:ascii="微软雅黑" w:hAnsi="微软雅黑" w:eastAsia="微软雅黑" w:cs="微软雅黑"/>
                <w:color w:val="000000"/>
                <w:spacing w:val="0"/>
                <w:sz w:val="24"/>
                <w:szCs w:val="24"/>
              </w:rPr>
              <w:t>行政事业性收</w:t>
            </w:r>
          </w:p>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费目录（0.5)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是否发布市级行政事业性收费目录（0.25)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财政局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项目名称、政策依据、执收部门及资金管理方式等要素是否完整（0.25)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政府定价或指导价经营服务性收费清单 (0.5)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60" w:afterAutospacing="0" w:line="225" w:lineRule="atLeast"/>
              <w:ind w:left="0" w:right="0" w:firstLine="0"/>
              <w:jc w:val="both"/>
            </w:pPr>
            <w:r>
              <w:rPr>
                <w:rFonts w:hint="eastAsia" w:ascii="微软雅黑" w:hAnsi="微软雅黑" w:eastAsia="微软雅黑" w:cs="微软雅黑"/>
                <w:color w:val="000000"/>
                <w:spacing w:val="0"/>
                <w:sz w:val="24"/>
                <w:szCs w:val="24"/>
              </w:rPr>
              <w:t>是否发布政府定价或指导价经营服务性收费清单</w:t>
            </w:r>
          </w:p>
          <w:p>
            <w:pPr>
              <w:pStyle w:val="2"/>
              <w:keepNext w:val="0"/>
              <w:keepLines w:val="0"/>
              <w:widowControl/>
              <w:suppressLineNumbers w:val="0"/>
              <w:spacing w:before="6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(0.25)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经济发展局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定价类别、收费项目、行业主管部门、设立依据、定价部门、收费依据及标准、执行机构等清单要素是否完整（0.25)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225" w:right="0" w:firstLine="0"/>
              <w:jc w:val="left"/>
            </w:pPr>
            <w:r>
              <w:rPr>
                <w:rFonts w:hint="eastAsia" w:ascii="微软雅黑" w:hAnsi="微软雅黑" w:eastAsia="微软雅黑" w:cs="微软雅黑"/>
                <w:color w:val="000000"/>
                <w:spacing w:val="0"/>
                <w:sz w:val="24"/>
                <w:szCs w:val="24"/>
              </w:rPr>
              <w:t>政府性基金目</w:t>
            </w:r>
          </w:p>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录（0.5)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是否发布市级政府性基金目录（0.25)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财政局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项目名称、政策依据、执收部门及资金管理方式等要素是否完整（0.25)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9"/>
        <w:gridCol w:w="1186"/>
        <w:gridCol w:w="1568"/>
        <w:gridCol w:w="1832"/>
        <w:gridCol w:w="5596"/>
        <w:gridCol w:w="1980"/>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05"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重点领</w:t>
            </w:r>
          </w:p>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域信息</w:t>
            </w:r>
          </w:p>
          <w:p>
            <w:pPr>
              <w:pStyle w:val="2"/>
              <w:keepNext w:val="0"/>
              <w:keepLines w:val="0"/>
              <w:widowControl/>
              <w:suppressLineNumbers w:val="0"/>
              <w:spacing w:before="0" w:beforeAutospacing="0" w:after="0" w:afterAutospacing="0" w:line="315" w:lineRule="atLeast"/>
              <w:ind w:left="360" w:right="0" w:firstLine="0"/>
              <w:jc w:val="left"/>
            </w:pPr>
            <w:r>
              <w:rPr>
                <w:rFonts w:hint="eastAsia" w:ascii="微软雅黑" w:hAnsi="微软雅黑" w:eastAsia="微软雅黑" w:cs="微软雅黑"/>
                <w:color w:val="000000"/>
                <w:spacing w:val="0"/>
                <w:sz w:val="24"/>
                <w:szCs w:val="24"/>
              </w:rPr>
              <w:t>公开</w:t>
            </w:r>
          </w:p>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(40)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“放管 服”改革 (8)</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政务服务（1)</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服务入口（0.1)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链接至“山东政务服务网（淄博市）”部门分厅（0.1)</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15" w:lineRule="atLeast"/>
              <w:ind w:left="0" w:firstLine="0"/>
              <w:jc w:val="center"/>
            </w:pPr>
            <w:r>
              <w:rPr>
                <w:rFonts w:hint="eastAsia" w:ascii="微软雅黑" w:hAnsi="微软雅黑" w:eastAsia="微软雅黑" w:cs="微软雅黑"/>
                <w:color w:val="000000"/>
                <w:spacing w:val="0"/>
                <w:sz w:val="24"/>
                <w:szCs w:val="24"/>
                <w:bdr w:val="none" w:color="auto" w:sz="0" w:space="0"/>
              </w:rPr>
              <w:t>所有进驻“山东政务服务网（淄博市）”的部门、单位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事项清单 (0.25)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是否公开网上办事大厅服务事项清单（0.25)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办事指南 (0.35)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是否发布服务事项的办事指南（0.1)</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left"/>
            </w:pPr>
            <w:r>
              <w:rPr>
                <w:rFonts w:hint="eastAsia" w:ascii="微软雅黑" w:hAnsi="微软雅黑" w:eastAsia="微软雅黑" w:cs="微软雅黑"/>
                <w:color w:val="000000"/>
                <w:spacing w:val="0"/>
                <w:sz w:val="24"/>
                <w:szCs w:val="24"/>
                <w:bdr w:val="none" w:color="auto" w:sz="0" w:space="0"/>
              </w:rPr>
              <w:t>基本信息、申请材料信息、办理流程、表格及样表下载、收费信息等基本要素是否完整（0.25)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办理结果（0.3)</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政务服务事项办理结果是否按要求公示（0.3)</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60" w:afterAutospacing="0" w:line="225" w:lineRule="atLeast"/>
              <w:ind w:left="180" w:right="0" w:firstLine="0"/>
              <w:jc w:val="left"/>
            </w:pPr>
            <w:r>
              <w:rPr>
                <w:rFonts w:hint="eastAsia" w:ascii="微软雅黑" w:hAnsi="微软雅黑" w:eastAsia="微软雅黑" w:cs="微软雅黑"/>
                <w:color w:val="000000"/>
                <w:spacing w:val="0"/>
                <w:sz w:val="24"/>
                <w:szCs w:val="24"/>
              </w:rPr>
              <w:t>财政信</w:t>
            </w:r>
          </w:p>
          <w:p>
            <w:pPr>
              <w:pStyle w:val="2"/>
              <w:keepNext w:val="0"/>
              <w:keepLines w:val="0"/>
              <w:widowControl/>
              <w:suppressLineNumbers w:val="0"/>
              <w:spacing w:before="60" w:beforeAutospacing="0" w:after="0" w:afterAutospacing="0" w:line="225" w:lineRule="atLeast"/>
              <w:ind w:left="315" w:right="0" w:firstLine="0"/>
              <w:jc w:val="left"/>
            </w:pPr>
            <w:r>
              <w:rPr>
                <w:rFonts w:hint="eastAsia" w:ascii="微软雅黑" w:hAnsi="微软雅黑" w:eastAsia="微软雅黑" w:cs="微软雅黑"/>
                <w:color w:val="000000"/>
                <w:spacing w:val="0"/>
                <w:sz w:val="24"/>
                <w:szCs w:val="24"/>
              </w:rPr>
              <w:t>息⑶</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财政预决算 (2.5)</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专栏设置（1)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left"/>
            </w:pPr>
            <w:r>
              <w:rPr>
                <w:rFonts w:hint="eastAsia" w:ascii="微软雅黑" w:hAnsi="微软雅黑" w:eastAsia="微软雅黑" w:cs="微软雅黑"/>
                <w:color w:val="000000"/>
                <w:spacing w:val="0"/>
                <w:sz w:val="24"/>
                <w:szCs w:val="24"/>
                <w:bdr w:val="none" w:color="auto" w:sz="0" w:space="0"/>
              </w:rPr>
              <w:t>是否设立财政预决算信息公开统一平台（或专栏）， 并对内容进行分类、分级（1)</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预决算说明 (0.25)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是否公开本部门、单位预决算说明（0.25)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预决算表格 (0.5)</w:t>
            </w: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left"/>
            </w:pPr>
            <w:r>
              <w:rPr>
                <w:rFonts w:hint="eastAsia" w:ascii="微软雅黑" w:hAnsi="微软雅黑" w:eastAsia="微软雅黑" w:cs="微软雅黑"/>
                <w:color w:val="000000"/>
                <w:spacing w:val="0"/>
                <w:sz w:val="24"/>
                <w:szCs w:val="24"/>
                <w:bdr w:val="none" w:color="auto" w:sz="0" w:space="0"/>
              </w:rPr>
              <w:t xml:space="preserve">是否公开本部门、单位预决算表格，且部门预决算全部细化到支出功能分类的项级科目，财政拨款安排的基本支出预决算细化到经济分类的款级科目（0.5) </w:t>
            </w:r>
          </w:p>
        </w:tc>
        <w:tc>
          <w:tcPr>
            <w:tcW w:w="1980"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8"/>
        <w:gridCol w:w="1185"/>
        <w:gridCol w:w="1568"/>
        <w:gridCol w:w="1833"/>
        <w:gridCol w:w="5598"/>
        <w:gridCol w:w="1979"/>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75"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重点领</w:t>
            </w:r>
          </w:p>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域信息</w:t>
            </w:r>
          </w:p>
          <w:p>
            <w:pPr>
              <w:pStyle w:val="2"/>
              <w:keepNext w:val="0"/>
              <w:keepLines w:val="0"/>
              <w:widowControl/>
              <w:suppressLineNumbers w:val="0"/>
              <w:spacing w:before="0" w:beforeAutospacing="0" w:after="0" w:afterAutospacing="0" w:line="315" w:lineRule="atLeast"/>
              <w:ind w:left="360" w:right="0" w:firstLine="0"/>
              <w:jc w:val="left"/>
            </w:pPr>
            <w:r>
              <w:rPr>
                <w:rFonts w:hint="eastAsia" w:ascii="微软雅黑" w:hAnsi="微软雅黑" w:eastAsia="微软雅黑" w:cs="微软雅黑"/>
                <w:color w:val="000000"/>
                <w:spacing w:val="0"/>
                <w:sz w:val="24"/>
                <w:szCs w:val="24"/>
              </w:rPr>
              <w:t>公开</w:t>
            </w:r>
          </w:p>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(40)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60" w:afterAutospacing="0" w:line="225" w:lineRule="atLeast"/>
              <w:ind w:left="240" w:right="0" w:firstLine="0"/>
              <w:jc w:val="left"/>
            </w:pPr>
            <w:r>
              <w:rPr>
                <w:rFonts w:hint="eastAsia" w:ascii="微软雅黑" w:hAnsi="微软雅黑" w:eastAsia="微软雅黑" w:cs="微软雅黑"/>
                <w:color w:val="000000"/>
                <w:spacing w:val="0"/>
                <w:sz w:val="24"/>
                <w:szCs w:val="24"/>
              </w:rPr>
              <w:t>财政信</w:t>
            </w:r>
          </w:p>
          <w:p>
            <w:pPr>
              <w:pStyle w:val="2"/>
              <w:keepNext w:val="0"/>
              <w:keepLines w:val="0"/>
              <w:widowControl/>
              <w:suppressLineNumbers w:val="0"/>
              <w:spacing w:before="60" w:beforeAutospacing="0" w:after="0" w:afterAutospacing="0" w:line="225" w:lineRule="atLeast"/>
              <w:ind w:left="300" w:right="0" w:firstLine="0"/>
              <w:jc w:val="left"/>
            </w:pPr>
            <w:r>
              <w:rPr>
                <w:rFonts w:hint="eastAsia" w:ascii="微软雅黑" w:hAnsi="微软雅黑" w:eastAsia="微软雅黑" w:cs="微软雅黑"/>
                <w:color w:val="000000"/>
                <w:spacing w:val="0"/>
                <w:sz w:val="24"/>
                <w:szCs w:val="24"/>
              </w:rPr>
              <w:t>息⑶</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财政预决算 (2.5)</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“三公”经费预决算（0.5)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是否公开“三公”经费预决算信息，预算要说明“三 公”经费增减原因说明，因公出国（境）费、公务车 购置费、公务用车运行费，公务接待费；决算要细化 说明因公出国（境）经费、组团数、人数，公务用车经费、购置数、保有量，公务接待经费、批次、人数，“三公”经费增减原因说明等信息（0.5)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tcBorders>
              <w:top w:val="single" w:color="auto" w:sz="6" w:space="0"/>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财政收支信息 (0.25)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是否按月公开财政收支情况，解读财政收支增减变化情况及原因、预判财政收入走势（0.25)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财政局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3390" w:type="dxa"/>
            <w:gridSpan w:val="2"/>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15" w:right="0" w:firstLine="0"/>
              <w:jc w:val="left"/>
            </w:pPr>
            <w:r>
              <w:rPr>
                <w:rFonts w:hint="eastAsia" w:ascii="微软雅黑" w:hAnsi="微软雅黑" w:eastAsia="微软雅黑" w:cs="微软雅黑"/>
                <w:color w:val="000000"/>
                <w:spacing w:val="0"/>
                <w:sz w:val="24"/>
                <w:szCs w:val="24"/>
              </w:rPr>
              <w:t>政府债务领域信息（0.5)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是否公开本地区政府债务限额和余额（0.25)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3390" w:type="dxa"/>
            <w:gridSpan w:val="2"/>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是否公开本级政府债务的规模、种类、利率、期限、还本付息、用途等内容（0.25)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315" w:lineRule="atLeast"/>
              <w:ind w:left="240" w:right="0" w:firstLine="0"/>
              <w:jc w:val="left"/>
            </w:pPr>
            <w:r>
              <w:rPr>
                <w:rFonts w:hint="eastAsia" w:ascii="微软雅黑" w:hAnsi="微软雅黑" w:eastAsia="微软雅黑" w:cs="微软雅黑"/>
                <w:color w:val="000000"/>
                <w:spacing w:val="0"/>
                <w:sz w:val="24"/>
                <w:szCs w:val="24"/>
              </w:rPr>
              <w:t>重大建</w:t>
            </w:r>
          </w:p>
          <w:p>
            <w:pPr>
              <w:pStyle w:val="2"/>
              <w:keepNext w:val="0"/>
              <w:keepLines w:val="0"/>
              <w:widowControl/>
              <w:suppressLineNumbers w:val="0"/>
              <w:spacing w:before="0" w:beforeAutospacing="0" w:after="0" w:afterAutospacing="0" w:line="315" w:lineRule="atLeast"/>
              <w:ind w:left="240" w:right="0" w:firstLine="0"/>
              <w:jc w:val="left"/>
            </w:pPr>
            <w:r>
              <w:rPr>
                <w:rFonts w:hint="eastAsia" w:ascii="微软雅黑" w:hAnsi="微软雅黑" w:eastAsia="微软雅黑" w:cs="微软雅黑"/>
                <w:color w:val="000000"/>
                <w:spacing w:val="0"/>
                <w:sz w:val="24"/>
                <w:szCs w:val="24"/>
              </w:rPr>
              <w:t>设项目</w:t>
            </w:r>
          </w:p>
          <w:p>
            <w:pPr>
              <w:pStyle w:val="2"/>
              <w:keepNext w:val="0"/>
              <w:keepLines w:val="0"/>
              <w:widowControl/>
              <w:suppressLineNumbers w:val="0"/>
              <w:spacing w:before="0" w:beforeAutospacing="0" w:after="0" w:afterAutospacing="0" w:line="315" w:lineRule="atLeast"/>
              <w:ind w:left="240" w:right="0" w:firstLine="0"/>
              <w:jc w:val="left"/>
            </w:pPr>
            <w:r>
              <w:rPr>
                <w:rFonts w:hint="eastAsia" w:ascii="微软雅黑" w:hAnsi="微软雅黑" w:eastAsia="微软雅黑" w:cs="微软雅黑"/>
                <w:color w:val="000000"/>
                <w:spacing w:val="0"/>
                <w:sz w:val="24"/>
                <w:szCs w:val="24"/>
              </w:rPr>
              <w:t>批准和</w:t>
            </w:r>
          </w:p>
          <w:p>
            <w:pPr>
              <w:pStyle w:val="2"/>
              <w:keepNext w:val="0"/>
              <w:keepLines w:val="0"/>
              <w:widowControl/>
              <w:suppressLineNumbers w:val="0"/>
              <w:spacing w:before="0" w:beforeAutospacing="0" w:after="0" w:afterAutospacing="0" w:line="315" w:lineRule="atLeast"/>
              <w:ind w:left="240" w:right="0" w:firstLine="0"/>
              <w:jc w:val="left"/>
            </w:pPr>
            <w:r>
              <w:rPr>
                <w:rFonts w:hint="eastAsia" w:ascii="微软雅黑" w:hAnsi="微软雅黑" w:eastAsia="微软雅黑" w:cs="微软雅黑"/>
                <w:color w:val="000000"/>
                <w:spacing w:val="0"/>
                <w:sz w:val="24"/>
                <w:szCs w:val="24"/>
              </w:rPr>
              <w:t>实施领</w:t>
            </w:r>
          </w:p>
          <w:p>
            <w:pPr>
              <w:pStyle w:val="2"/>
              <w:keepNext w:val="0"/>
              <w:keepLines w:val="0"/>
              <w:widowControl/>
              <w:suppressLineNumbers w:val="0"/>
              <w:spacing w:before="0" w:beforeAutospacing="0" w:after="0" w:afterAutospacing="0" w:line="315" w:lineRule="atLeast"/>
              <w:ind w:left="300" w:right="0" w:firstLine="0"/>
              <w:jc w:val="left"/>
            </w:pPr>
            <w:r>
              <w:rPr>
                <w:rFonts w:hint="eastAsia" w:ascii="微软雅黑" w:hAnsi="微软雅黑" w:eastAsia="微软雅黑" w:cs="微软雅黑"/>
                <w:color w:val="000000"/>
                <w:spacing w:val="0"/>
                <w:sz w:val="24"/>
                <w:szCs w:val="24"/>
              </w:rPr>
              <w:t>域⑷</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项目批准信息⑴</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批准服务信息 (0.5)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是否公开申报要求、申报材料清单、批准流程、办理时限、受理机构联系方式、监督举报方式等（0.5)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left"/>
            </w:pPr>
            <w:r>
              <w:rPr>
                <w:rFonts w:hint="eastAsia" w:ascii="微软雅黑" w:hAnsi="微软雅黑" w:eastAsia="微软雅黑" w:cs="微软雅黑"/>
                <w:color w:val="000000"/>
                <w:spacing w:val="0"/>
                <w:sz w:val="24"/>
                <w:szCs w:val="24"/>
                <w:bdr w:val="none" w:color="auto" w:sz="0" w:space="0"/>
              </w:rPr>
              <w:t>经济发展局、国土分局、建设局、规划二处、环保局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批准结果信息 (0.5)</w:t>
            </w: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项目建议书审批结果、可行性研究报告审批结果、初步设计文件审批结果、项目核准结果、节能审查意见、建设项目选址意见审批结果、建设项目用地预审结果、环境影响评价审批文件、建设用地规划许可审批结果、建设工程规划类许可审批结果、施工许可（开工报告）审批结果、招标事项审批核准结果，取水许可、水土保持方案、洪水影响评价等涉水事项审批结果等（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9"/>
        <w:gridCol w:w="1185"/>
        <w:gridCol w:w="1568"/>
        <w:gridCol w:w="1833"/>
        <w:gridCol w:w="5599"/>
        <w:gridCol w:w="1977"/>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875"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重点领</w:t>
            </w:r>
          </w:p>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域信息</w:t>
            </w:r>
          </w:p>
          <w:p>
            <w:pPr>
              <w:pStyle w:val="2"/>
              <w:keepNext w:val="0"/>
              <w:keepLines w:val="0"/>
              <w:widowControl/>
              <w:suppressLineNumbers w:val="0"/>
              <w:spacing w:before="0" w:beforeAutospacing="0" w:after="0" w:afterAutospacing="0" w:line="315" w:lineRule="atLeast"/>
              <w:ind w:left="360" w:right="0" w:firstLine="0"/>
              <w:jc w:val="left"/>
            </w:pPr>
            <w:r>
              <w:rPr>
                <w:rFonts w:hint="eastAsia" w:ascii="微软雅黑" w:hAnsi="微软雅黑" w:eastAsia="微软雅黑" w:cs="微软雅黑"/>
                <w:color w:val="000000"/>
                <w:spacing w:val="0"/>
                <w:sz w:val="24"/>
                <w:szCs w:val="24"/>
              </w:rPr>
              <w:t>公开</w:t>
            </w:r>
          </w:p>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(40)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315" w:lineRule="atLeast"/>
              <w:ind w:left="240" w:right="0" w:firstLine="0"/>
              <w:jc w:val="left"/>
            </w:pPr>
            <w:r>
              <w:rPr>
                <w:rFonts w:hint="eastAsia" w:ascii="微软雅黑" w:hAnsi="微软雅黑" w:eastAsia="微软雅黑" w:cs="微软雅黑"/>
                <w:color w:val="000000"/>
                <w:spacing w:val="0"/>
                <w:sz w:val="24"/>
                <w:szCs w:val="24"/>
              </w:rPr>
              <w:t>重大建</w:t>
            </w:r>
          </w:p>
          <w:p>
            <w:pPr>
              <w:pStyle w:val="2"/>
              <w:keepNext w:val="0"/>
              <w:keepLines w:val="0"/>
              <w:widowControl/>
              <w:suppressLineNumbers w:val="0"/>
              <w:spacing w:before="0" w:beforeAutospacing="0" w:after="0" w:afterAutospacing="0" w:line="315" w:lineRule="atLeast"/>
              <w:ind w:left="240" w:right="0" w:firstLine="0"/>
              <w:jc w:val="left"/>
            </w:pPr>
            <w:r>
              <w:rPr>
                <w:rFonts w:hint="eastAsia" w:ascii="微软雅黑" w:hAnsi="微软雅黑" w:eastAsia="微软雅黑" w:cs="微软雅黑"/>
                <w:color w:val="000000"/>
                <w:spacing w:val="0"/>
                <w:sz w:val="24"/>
                <w:szCs w:val="24"/>
              </w:rPr>
              <w:t>设项目</w:t>
            </w:r>
          </w:p>
          <w:p>
            <w:pPr>
              <w:pStyle w:val="2"/>
              <w:keepNext w:val="0"/>
              <w:keepLines w:val="0"/>
              <w:widowControl/>
              <w:suppressLineNumbers w:val="0"/>
              <w:spacing w:before="0" w:beforeAutospacing="0" w:after="0" w:afterAutospacing="0" w:line="315" w:lineRule="atLeast"/>
              <w:ind w:left="240" w:right="0" w:firstLine="0"/>
              <w:jc w:val="left"/>
            </w:pPr>
            <w:r>
              <w:rPr>
                <w:rFonts w:hint="eastAsia" w:ascii="微软雅黑" w:hAnsi="微软雅黑" w:eastAsia="微软雅黑" w:cs="微软雅黑"/>
                <w:color w:val="000000"/>
                <w:spacing w:val="0"/>
                <w:sz w:val="24"/>
                <w:szCs w:val="24"/>
              </w:rPr>
              <w:t>批准和</w:t>
            </w:r>
          </w:p>
          <w:p>
            <w:pPr>
              <w:pStyle w:val="2"/>
              <w:keepNext w:val="0"/>
              <w:keepLines w:val="0"/>
              <w:widowControl/>
              <w:suppressLineNumbers w:val="0"/>
              <w:spacing w:before="0" w:beforeAutospacing="0" w:after="0" w:afterAutospacing="0" w:line="315" w:lineRule="atLeast"/>
              <w:ind w:left="240" w:right="0" w:firstLine="0"/>
              <w:jc w:val="left"/>
            </w:pPr>
            <w:r>
              <w:rPr>
                <w:rFonts w:hint="eastAsia" w:ascii="微软雅黑" w:hAnsi="微软雅黑" w:eastAsia="微软雅黑" w:cs="微软雅黑"/>
                <w:color w:val="000000"/>
                <w:spacing w:val="0"/>
                <w:sz w:val="24"/>
                <w:szCs w:val="24"/>
              </w:rPr>
              <w:t>实施领</w:t>
            </w:r>
          </w:p>
          <w:p>
            <w:pPr>
              <w:pStyle w:val="2"/>
              <w:keepNext w:val="0"/>
              <w:keepLines w:val="0"/>
              <w:widowControl/>
              <w:suppressLineNumbers w:val="0"/>
              <w:spacing w:before="0" w:beforeAutospacing="0" w:after="0" w:afterAutospacing="0" w:line="315" w:lineRule="atLeast"/>
              <w:ind w:left="240" w:right="0" w:firstLine="0"/>
              <w:jc w:val="left"/>
            </w:pPr>
            <w:r>
              <w:rPr>
                <w:rFonts w:hint="eastAsia" w:ascii="微软雅黑" w:hAnsi="微软雅黑" w:eastAsia="微软雅黑" w:cs="微软雅黑"/>
                <w:color w:val="000000"/>
                <w:spacing w:val="0"/>
                <w:sz w:val="24"/>
                <w:szCs w:val="24"/>
              </w:rPr>
              <w:t>域⑷</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项目实施信息（3)</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招标投标信息 (0.5)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是否公开资格预审公告、招标公告、中标候选人公示、 中标结果公示、合同订立及履行情况、招标投标违法处罚信息等（0.5)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经济发展局、建设局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4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征收土地信息 (0.5)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left"/>
            </w:pPr>
            <w:r>
              <w:rPr>
                <w:rFonts w:hint="eastAsia" w:ascii="微软雅黑" w:hAnsi="微软雅黑" w:eastAsia="微软雅黑" w:cs="微软雅黑"/>
                <w:color w:val="000000"/>
                <w:spacing w:val="0"/>
                <w:sz w:val="24"/>
                <w:szCs w:val="24"/>
                <w:bdr w:val="none" w:color="auto" w:sz="0" w:space="0"/>
              </w:rPr>
              <w:t>是否公开征地告知书以及履行征地报批前程序的相关证明材料、“一书四方案”、征地批后实施中征地公告、征地补偿安置方案公告等（0.5)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85" w:right="0" w:firstLine="0"/>
              <w:jc w:val="left"/>
            </w:pPr>
            <w:r>
              <w:rPr>
                <w:rFonts w:hint="eastAsia" w:ascii="微软雅黑" w:hAnsi="微软雅黑" w:eastAsia="微软雅黑" w:cs="微软雅黑"/>
                <w:color w:val="000000"/>
                <w:spacing w:val="0"/>
                <w:sz w:val="24"/>
                <w:szCs w:val="24"/>
              </w:rPr>
              <w:t>国土分局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重大设计变更信息（0.5)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是否公开项目设计变更原因、主要变更内容、变更依据、批准单位、变更结果等（0.5)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经济发展局、国土分局、建设局、规划二处、环保局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施工有关信息 (0.5)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left"/>
            </w:pPr>
            <w:r>
              <w:rPr>
                <w:rFonts w:hint="eastAsia" w:ascii="微软雅黑" w:hAnsi="微软雅黑" w:eastAsia="微软雅黑" w:cs="微软雅黑"/>
                <w:color w:val="000000"/>
                <w:spacing w:val="0"/>
                <w:sz w:val="24"/>
                <w:szCs w:val="24"/>
                <w:bdr w:val="none" w:color="auto" w:sz="0" w:space="0"/>
              </w:rPr>
              <w:t>是否公开项目法人单位及其主要负责人信息，设计、施工、监理单位及其主要负责人、项目负责人信息、资质情况，施工单位项目管理机构设置、工作职责、主要管理制度，施工期环境保护措施落实情况等 (0.5)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15" w:lineRule="atLeast"/>
              <w:ind w:left="0" w:firstLine="0"/>
              <w:jc w:val="center"/>
            </w:pPr>
            <w:r>
              <w:rPr>
                <w:rFonts w:hint="eastAsia" w:ascii="微软雅黑" w:hAnsi="微软雅黑" w:eastAsia="微软雅黑" w:cs="微软雅黑"/>
                <w:color w:val="000000"/>
                <w:spacing w:val="0"/>
                <w:sz w:val="24"/>
                <w:szCs w:val="24"/>
                <w:bdr w:val="none" w:color="auto" w:sz="0" w:space="0"/>
              </w:rPr>
              <w:t>建设局、环保局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tcBorders>
              <w:top w:val="single" w:color="auto" w:sz="6" w:space="0"/>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质量安全监督信息（0.5)</w:t>
            </w: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是否公开质量安全监督机构及其联系方式、质量安全行政处罚情况等（0.5)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9"/>
        <w:gridCol w:w="1194"/>
        <w:gridCol w:w="1569"/>
        <w:gridCol w:w="1832"/>
        <w:gridCol w:w="5593"/>
        <w:gridCol w:w="1974"/>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15"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重点领</w:t>
            </w:r>
          </w:p>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域信息</w:t>
            </w:r>
          </w:p>
          <w:p>
            <w:pPr>
              <w:pStyle w:val="2"/>
              <w:keepNext w:val="0"/>
              <w:keepLines w:val="0"/>
              <w:widowControl/>
              <w:suppressLineNumbers w:val="0"/>
              <w:spacing w:before="0" w:beforeAutospacing="0" w:after="0" w:afterAutospacing="0" w:line="315" w:lineRule="atLeast"/>
              <w:ind w:left="360" w:right="0" w:firstLine="0"/>
              <w:jc w:val="left"/>
            </w:pPr>
            <w:r>
              <w:rPr>
                <w:rFonts w:hint="eastAsia" w:ascii="微软雅黑" w:hAnsi="微软雅黑" w:eastAsia="微软雅黑" w:cs="微软雅黑"/>
                <w:color w:val="000000"/>
                <w:spacing w:val="0"/>
                <w:sz w:val="24"/>
                <w:szCs w:val="24"/>
              </w:rPr>
              <w:t>公开</w:t>
            </w:r>
          </w:p>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(40)</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315" w:lineRule="atLeast"/>
              <w:ind w:left="240" w:right="0" w:firstLine="0"/>
              <w:jc w:val="left"/>
            </w:pPr>
            <w:r>
              <w:rPr>
                <w:rFonts w:hint="eastAsia" w:ascii="微软雅黑" w:hAnsi="微软雅黑" w:eastAsia="微软雅黑" w:cs="微软雅黑"/>
                <w:color w:val="000000"/>
                <w:spacing w:val="0"/>
                <w:sz w:val="24"/>
                <w:szCs w:val="24"/>
              </w:rPr>
              <w:t>重大建</w:t>
            </w:r>
          </w:p>
          <w:p>
            <w:pPr>
              <w:pStyle w:val="2"/>
              <w:keepNext w:val="0"/>
              <w:keepLines w:val="0"/>
              <w:widowControl/>
              <w:suppressLineNumbers w:val="0"/>
              <w:spacing w:before="0" w:beforeAutospacing="0" w:after="0" w:afterAutospacing="0" w:line="315" w:lineRule="atLeast"/>
              <w:ind w:left="240" w:right="0" w:firstLine="0"/>
              <w:jc w:val="left"/>
            </w:pPr>
            <w:r>
              <w:rPr>
                <w:rFonts w:hint="eastAsia" w:ascii="微软雅黑" w:hAnsi="微软雅黑" w:eastAsia="微软雅黑" w:cs="微软雅黑"/>
                <w:color w:val="000000"/>
                <w:spacing w:val="0"/>
                <w:sz w:val="24"/>
                <w:szCs w:val="24"/>
              </w:rPr>
              <w:t>设项目</w:t>
            </w:r>
          </w:p>
          <w:p>
            <w:pPr>
              <w:pStyle w:val="2"/>
              <w:keepNext w:val="0"/>
              <w:keepLines w:val="0"/>
              <w:widowControl/>
              <w:suppressLineNumbers w:val="0"/>
              <w:spacing w:before="0" w:beforeAutospacing="0" w:after="0" w:afterAutospacing="0" w:line="315" w:lineRule="atLeast"/>
              <w:ind w:left="240" w:right="0" w:firstLine="0"/>
              <w:jc w:val="left"/>
            </w:pPr>
            <w:r>
              <w:rPr>
                <w:rFonts w:hint="eastAsia" w:ascii="微软雅黑" w:hAnsi="微软雅黑" w:eastAsia="微软雅黑" w:cs="微软雅黑"/>
                <w:color w:val="000000"/>
                <w:spacing w:val="0"/>
                <w:sz w:val="24"/>
                <w:szCs w:val="24"/>
              </w:rPr>
              <w:t>批准和</w:t>
            </w:r>
          </w:p>
          <w:p>
            <w:pPr>
              <w:pStyle w:val="2"/>
              <w:keepNext w:val="0"/>
              <w:keepLines w:val="0"/>
              <w:widowControl/>
              <w:suppressLineNumbers w:val="0"/>
              <w:spacing w:before="0" w:beforeAutospacing="0" w:after="0" w:afterAutospacing="0" w:line="315" w:lineRule="atLeast"/>
              <w:ind w:left="240" w:right="0" w:firstLine="0"/>
              <w:jc w:val="left"/>
            </w:pPr>
            <w:r>
              <w:rPr>
                <w:rFonts w:hint="eastAsia" w:ascii="微软雅黑" w:hAnsi="微软雅黑" w:eastAsia="微软雅黑" w:cs="微软雅黑"/>
                <w:color w:val="000000"/>
                <w:spacing w:val="0"/>
                <w:sz w:val="24"/>
                <w:szCs w:val="24"/>
              </w:rPr>
              <w:t>实施领</w:t>
            </w:r>
          </w:p>
          <w:p>
            <w:pPr>
              <w:pStyle w:val="2"/>
              <w:keepNext w:val="0"/>
              <w:keepLines w:val="0"/>
              <w:widowControl/>
              <w:suppressLineNumbers w:val="0"/>
              <w:spacing w:before="0" w:beforeAutospacing="0" w:after="0" w:afterAutospacing="0" w:line="315" w:lineRule="atLeast"/>
              <w:ind w:left="240" w:right="0" w:firstLine="0"/>
              <w:jc w:val="left"/>
            </w:pPr>
            <w:r>
              <w:rPr>
                <w:rFonts w:hint="eastAsia" w:ascii="微软雅黑" w:hAnsi="微软雅黑" w:eastAsia="微软雅黑" w:cs="微软雅黑"/>
                <w:color w:val="000000"/>
                <w:spacing w:val="0"/>
                <w:sz w:val="24"/>
                <w:szCs w:val="24"/>
              </w:rPr>
              <w:t>域⑷</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项目实施信息（3)</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竣工有关信息 (0.5)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15" w:lineRule="atLeast"/>
              <w:ind w:left="0" w:firstLine="0"/>
              <w:jc w:val="both"/>
            </w:pPr>
            <w:r>
              <w:rPr>
                <w:rFonts w:hint="eastAsia" w:ascii="微软雅黑" w:hAnsi="微软雅黑" w:eastAsia="微软雅黑" w:cs="微软雅黑"/>
                <w:color w:val="000000"/>
                <w:spacing w:val="0"/>
                <w:sz w:val="24"/>
                <w:szCs w:val="24"/>
                <w:bdr w:val="none" w:color="auto" w:sz="0" w:space="0"/>
              </w:rPr>
              <w:t>竣工验收时间、工程质量验收结果，竣工验收备案时间、备案编号、备案部门、交付使用时间，竣工决算审计单位、审计结论、财务决算金额等（0.5)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15" w:lineRule="atLeast"/>
              <w:ind w:left="0" w:firstLine="0"/>
              <w:jc w:val="center"/>
            </w:pPr>
            <w:r>
              <w:rPr>
                <w:rFonts w:hint="eastAsia" w:ascii="微软雅黑" w:hAnsi="微软雅黑" w:eastAsia="微软雅黑" w:cs="微软雅黑"/>
                <w:color w:val="000000"/>
                <w:spacing w:val="0"/>
                <w:sz w:val="24"/>
                <w:szCs w:val="24"/>
                <w:bdr w:val="none" w:color="auto" w:sz="0" w:space="0"/>
              </w:rPr>
              <w:t>建设局、规划二处、 审计物价局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0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315" w:lineRule="atLeast"/>
              <w:ind w:left="240" w:right="0" w:firstLine="0"/>
              <w:jc w:val="left"/>
            </w:pPr>
            <w:r>
              <w:rPr>
                <w:rFonts w:hint="eastAsia" w:ascii="微软雅黑" w:hAnsi="微软雅黑" w:eastAsia="微软雅黑" w:cs="微软雅黑"/>
                <w:color w:val="000000"/>
                <w:spacing w:val="0"/>
                <w:sz w:val="24"/>
                <w:szCs w:val="24"/>
              </w:rPr>
              <w:t>公共资</w:t>
            </w:r>
          </w:p>
          <w:p>
            <w:pPr>
              <w:pStyle w:val="2"/>
              <w:keepNext w:val="0"/>
              <w:keepLines w:val="0"/>
              <w:widowControl/>
              <w:suppressLineNumbers w:val="0"/>
              <w:spacing w:before="0" w:beforeAutospacing="0" w:after="0" w:afterAutospacing="0" w:line="315" w:lineRule="atLeast"/>
              <w:ind w:left="240" w:right="0" w:firstLine="0"/>
              <w:jc w:val="left"/>
            </w:pPr>
            <w:r>
              <w:rPr>
                <w:rFonts w:hint="eastAsia" w:ascii="微软雅黑" w:hAnsi="微软雅黑" w:eastAsia="微软雅黑" w:cs="微软雅黑"/>
                <w:color w:val="000000"/>
                <w:spacing w:val="0"/>
                <w:sz w:val="24"/>
                <w:szCs w:val="24"/>
              </w:rPr>
              <w:t>源配置</w:t>
            </w:r>
          </w:p>
          <w:p>
            <w:pPr>
              <w:pStyle w:val="2"/>
              <w:keepNext w:val="0"/>
              <w:keepLines w:val="0"/>
              <w:widowControl/>
              <w:suppressLineNumbers w:val="0"/>
              <w:spacing w:before="0" w:beforeAutospacing="0" w:after="0" w:afterAutospacing="0" w:line="315" w:lineRule="atLeast"/>
              <w:ind w:left="360" w:right="0" w:firstLine="0"/>
              <w:jc w:val="left"/>
            </w:pPr>
            <w:r>
              <w:rPr>
                <w:rFonts w:hint="eastAsia" w:ascii="微软雅黑" w:hAnsi="微软雅黑" w:eastAsia="微软雅黑" w:cs="微软雅黑"/>
                <w:color w:val="000000"/>
                <w:spacing w:val="0"/>
                <w:sz w:val="24"/>
                <w:szCs w:val="24"/>
              </w:rPr>
              <w:t>领域</w:t>
            </w:r>
          </w:p>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(4.5)</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住房保障领域（1.5)</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项目建设信息 (0.5)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是否公开城镇保障性安居工程规划建设方案、年度建设计划信息、建设计划完成情况信息、农村危房改造和棚户区改造相关政策措施执行情况信息等（0.5)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建设局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住房分配信息 (1)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是否公开保障性住房分配政策、分配对象、分配房源、分配程序、分配过程、分配结果等信息（1)</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4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国有土地使用权和矿业权出让领域 (1)</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国有土地使用权出让领域 (0.5)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是否公开土地供应计划、出让公告、成交公示、供应结果等信息（0.5)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国土分局、经济发展局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tcBorders>
              <w:top w:val="single" w:color="auto" w:sz="6" w:space="0"/>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矿业权出让领域（0.5)</w:t>
            </w: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是否公开出让公告公示、审批结果信息、项目信息等信息（0.5)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8"/>
        <w:gridCol w:w="1193"/>
        <w:gridCol w:w="1572"/>
        <w:gridCol w:w="1836"/>
        <w:gridCol w:w="5590"/>
        <w:gridCol w:w="1973"/>
        <w:gridCol w:w="1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25" w:right="0" w:firstLine="0"/>
              <w:jc w:val="left"/>
            </w:pPr>
            <w:r>
              <w:rPr>
                <w:rFonts w:hint="eastAsia" w:ascii="微软雅黑" w:hAnsi="微软雅黑" w:eastAsia="微软雅黑" w:cs="微软雅黑"/>
                <w:color w:val="000000"/>
                <w:spacing w:val="0"/>
                <w:sz w:val="24"/>
                <w:szCs w:val="24"/>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80"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重点领</w:t>
            </w:r>
          </w:p>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域信息</w:t>
            </w:r>
          </w:p>
          <w:p>
            <w:pPr>
              <w:pStyle w:val="2"/>
              <w:keepNext w:val="0"/>
              <w:keepLines w:val="0"/>
              <w:widowControl/>
              <w:suppressLineNumbers w:val="0"/>
              <w:spacing w:before="0" w:beforeAutospacing="0" w:after="0" w:afterAutospacing="0" w:line="315" w:lineRule="atLeast"/>
              <w:ind w:left="360" w:right="0" w:firstLine="0"/>
              <w:jc w:val="left"/>
            </w:pPr>
            <w:r>
              <w:rPr>
                <w:rFonts w:hint="eastAsia" w:ascii="微软雅黑" w:hAnsi="微软雅黑" w:eastAsia="微软雅黑" w:cs="微软雅黑"/>
                <w:color w:val="000000"/>
                <w:spacing w:val="0"/>
                <w:sz w:val="24"/>
                <w:szCs w:val="24"/>
              </w:rPr>
              <w:t>公开</w:t>
            </w:r>
          </w:p>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(40)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225" w:right="0" w:firstLine="0"/>
              <w:jc w:val="left"/>
            </w:pPr>
            <w:r>
              <w:rPr>
                <w:rFonts w:hint="eastAsia" w:ascii="微软雅黑" w:hAnsi="微软雅黑" w:eastAsia="微软雅黑" w:cs="微软雅黑"/>
                <w:color w:val="000000"/>
                <w:spacing w:val="0"/>
                <w:sz w:val="24"/>
                <w:szCs w:val="24"/>
              </w:rPr>
              <w:t>公共资</w:t>
            </w:r>
          </w:p>
          <w:p>
            <w:pPr>
              <w:pStyle w:val="2"/>
              <w:keepNext w:val="0"/>
              <w:keepLines w:val="0"/>
              <w:widowControl/>
              <w:suppressLineNumbers w:val="0"/>
              <w:spacing w:before="0" w:beforeAutospacing="0" w:after="0" w:afterAutospacing="0" w:line="225" w:lineRule="atLeast"/>
              <w:ind w:left="225" w:right="0" w:firstLine="0"/>
              <w:jc w:val="left"/>
            </w:pPr>
            <w:r>
              <w:rPr>
                <w:rFonts w:hint="eastAsia" w:ascii="微软雅黑" w:hAnsi="微软雅黑" w:eastAsia="微软雅黑" w:cs="微软雅黑"/>
                <w:color w:val="000000"/>
                <w:spacing w:val="0"/>
                <w:sz w:val="24"/>
                <w:szCs w:val="24"/>
              </w:rPr>
              <w:t>源配置</w:t>
            </w:r>
          </w:p>
          <w:p>
            <w:pPr>
              <w:pStyle w:val="2"/>
              <w:keepNext w:val="0"/>
              <w:keepLines w:val="0"/>
              <w:widowControl/>
              <w:suppressLineNumbers w:val="0"/>
              <w:spacing w:before="0" w:beforeAutospacing="0" w:after="0" w:afterAutospacing="0" w:line="225" w:lineRule="atLeast"/>
              <w:ind w:left="345" w:right="0" w:firstLine="0"/>
              <w:jc w:val="left"/>
            </w:pPr>
            <w:r>
              <w:rPr>
                <w:rFonts w:hint="eastAsia" w:ascii="微软雅黑" w:hAnsi="微软雅黑" w:eastAsia="微软雅黑" w:cs="微软雅黑"/>
                <w:color w:val="000000"/>
                <w:spacing w:val="0"/>
                <w:sz w:val="24"/>
                <w:szCs w:val="24"/>
              </w:rPr>
              <w:t>领域</w:t>
            </w:r>
          </w:p>
          <w:p>
            <w:pPr>
              <w:pStyle w:val="2"/>
              <w:keepNext w:val="0"/>
              <w:keepLines w:val="0"/>
              <w:widowControl/>
              <w:suppressLineNumbers w:val="0"/>
              <w:spacing w:before="0" w:beforeAutospacing="0" w:after="0" w:afterAutospacing="0" w:line="225" w:lineRule="atLeast"/>
              <w:ind w:left="345" w:right="0" w:firstLine="0"/>
              <w:jc w:val="left"/>
            </w:pPr>
            <w:r>
              <w:rPr>
                <w:rFonts w:hint="eastAsia" w:ascii="微软雅黑" w:hAnsi="微软雅黑" w:eastAsia="微软雅黑" w:cs="微软雅黑"/>
                <w:color w:val="000000"/>
                <w:spacing w:val="0"/>
                <w:sz w:val="24"/>
                <w:szCs w:val="24"/>
              </w:rPr>
              <w:t>(4.5)</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政府采购领域（1)</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采购项目信息</w:t>
            </w:r>
          </w:p>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是否公开采购项目公告、采购文件、采购项目预算金</w:t>
            </w:r>
          </w:p>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额、采购结果、采购合同等采购项目信息（0.5)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财政局、经济发展局、地方事业局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7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监督处罚信息 (0.5)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left"/>
            </w:pPr>
            <w:r>
              <w:rPr>
                <w:rFonts w:hint="eastAsia" w:ascii="微软雅黑" w:hAnsi="微软雅黑" w:eastAsia="微软雅黑" w:cs="微软雅黑"/>
                <w:color w:val="000000"/>
                <w:spacing w:val="0"/>
                <w:sz w:val="24"/>
                <w:szCs w:val="24"/>
                <w:bdr w:val="none" w:color="auto" w:sz="0" w:space="0"/>
              </w:rPr>
              <w:t>是否公开财政部门作出的投诉和监督检查等处理决定、对集中采购机构的考核结果，违法失信行为记录等监督处罚信息（0.5)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3390" w:type="dxa"/>
            <w:gridSpan w:val="2"/>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345" w:right="0" w:firstLine="0"/>
              <w:jc w:val="left"/>
            </w:pPr>
            <w:r>
              <w:rPr>
                <w:rFonts w:hint="eastAsia" w:ascii="微软雅黑" w:hAnsi="微软雅黑" w:eastAsia="微软雅黑" w:cs="微软雅黑"/>
                <w:color w:val="000000"/>
                <w:spacing w:val="0"/>
                <w:sz w:val="24"/>
                <w:szCs w:val="24"/>
              </w:rPr>
              <w:t>国有产权交易领域（0.5)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是否公开产权交易决策及批准信息、交易项目信息、</w:t>
            </w:r>
          </w:p>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转让价格、交易价格、相关中介机构审计结果等信息</w:t>
            </w:r>
          </w:p>
          <w:p>
            <w:pPr>
              <w:pStyle w:val="2"/>
              <w:keepNext w:val="0"/>
              <w:keepLines w:val="0"/>
              <w:widowControl/>
              <w:suppressLineNumbers w:val="0"/>
              <w:spacing w:before="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财政局、经济发展局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3390" w:type="dxa"/>
            <w:gridSpan w:val="2"/>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工程建设项目招标投标领域 (0.5)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是否公开依法必须招标项目的审批核准备案信息、市场主体信用等信息以及招标公告、中标候选人、中标结果等信息（0.5)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经济发展局、建设 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60" w:afterAutospacing="0" w:line="225" w:lineRule="atLeast"/>
              <w:ind w:left="225" w:right="0" w:firstLine="0"/>
              <w:jc w:val="left"/>
            </w:pPr>
            <w:r>
              <w:rPr>
                <w:rFonts w:hint="eastAsia" w:ascii="微软雅黑" w:hAnsi="微软雅黑" w:eastAsia="微软雅黑" w:cs="微软雅黑"/>
                <w:color w:val="000000"/>
                <w:spacing w:val="0"/>
                <w:sz w:val="24"/>
                <w:szCs w:val="24"/>
              </w:rPr>
              <w:t>社会公</w:t>
            </w:r>
          </w:p>
          <w:p>
            <w:pPr>
              <w:pStyle w:val="2"/>
              <w:keepNext w:val="0"/>
              <w:keepLines w:val="0"/>
              <w:widowControl/>
              <w:suppressLineNumbers w:val="0"/>
              <w:spacing w:before="60" w:beforeAutospacing="0" w:after="0" w:afterAutospacing="0" w:line="225" w:lineRule="atLeast"/>
              <w:ind w:left="225" w:right="0" w:firstLine="0"/>
              <w:jc w:val="left"/>
            </w:pPr>
            <w:r>
              <w:rPr>
                <w:rFonts w:hint="eastAsia" w:ascii="微软雅黑" w:hAnsi="微软雅黑" w:eastAsia="微软雅黑" w:cs="微软雅黑"/>
                <w:color w:val="000000"/>
                <w:spacing w:val="0"/>
                <w:sz w:val="24"/>
                <w:szCs w:val="24"/>
              </w:rPr>
              <w:t>益事业</w:t>
            </w:r>
          </w:p>
          <w:p>
            <w:pPr>
              <w:pStyle w:val="2"/>
              <w:keepNext w:val="0"/>
              <w:keepLines w:val="0"/>
              <w:widowControl/>
              <w:suppressLineNumbers w:val="0"/>
              <w:spacing w:before="0" w:beforeAutospacing="0" w:after="0" w:afterAutospacing="0" w:line="225" w:lineRule="atLeast"/>
              <w:ind w:left="225" w:right="0" w:firstLine="0"/>
              <w:jc w:val="left"/>
            </w:pPr>
            <w:r>
              <w:rPr>
                <w:rFonts w:hint="eastAsia" w:ascii="微软雅黑" w:hAnsi="微软雅黑" w:eastAsia="微软雅黑" w:cs="微软雅黑"/>
                <w:color w:val="000000"/>
                <w:spacing w:val="0"/>
                <w:sz w:val="24"/>
                <w:szCs w:val="24"/>
              </w:rPr>
              <w:t>建设领</w:t>
            </w:r>
          </w:p>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域</w:t>
            </w:r>
          </w:p>
          <w:p>
            <w:pPr>
              <w:pStyle w:val="2"/>
              <w:keepNext w:val="0"/>
              <w:keepLines w:val="0"/>
              <w:widowControl/>
              <w:suppressLineNumbers w:val="0"/>
              <w:spacing w:before="0" w:beforeAutospacing="0" w:after="0" w:afterAutospacing="0" w:line="225" w:lineRule="atLeast"/>
              <w:ind w:left="225" w:right="0" w:firstLine="0"/>
              <w:jc w:val="left"/>
            </w:pPr>
            <w:r>
              <w:rPr>
                <w:rFonts w:hint="eastAsia" w:ascii="微软雅黑" w:hAnsi="微软雅黑" w:eastAsia="微软雅黑" w:cs="微软雅黑"/>
                <w:color w:val="000000"/>
                <w:spacing w:val="0"/>
                <w:sz w:val="24"/>
                <w:szCs w:val="24"/>
              </w:rPr>
              <w:t>(16.5)</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脱贫攻坚（2.5)</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资金分配（1)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是否公开扶贫相关政策、规划等（0.5)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15" w:lineRule="atLeast"/>
              <w:ind w:left="0" w:firstLine="0"/>
              <w:jc w:val="center"/>
            </w:pPr>
            <w:r>
              <w:rPr>
                <w:rFonts w:hint="eastAsia" w:ascii="微软雅黑" w:hAnsi="微软雅黑" w:eastAsia="微软雅黑" w:cs="微软雅黑"/>
                <w:color w:val="000000"/>
                <w:spacing w:val="0"/>
                <w:sz w:val="24"/>
                <w:szCs w:val="24"/>
                <w:bdr w:val="none" w:color="auto" w:sz="0" w:space="0"/>
              </w:rPr>
              <w:t>地方事业局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是否在本级人代会结束60个工作日内公开财政专项扶贫资 金分配使用方案（0.25)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是否按要求公示扶贫资金分配和使用情况（0.25)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项目安排（1)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是否公开年度扶贫资金项目计划安排及完成情况（0.5)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是否及时公开项目实施情况，包括扶贫项目名称、资金来源、实施期限、预期目标、实施结果、实施单位及责任人、举报 电话、检查验收结果等（0.5)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识别退出及扶贫成 效（0.5)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是否按要求公示贫困识别、贫困退出帮扶责任人、扶贫成效等信息（0.5)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社会救助和</w:t>
            </w:r>
          </w:p>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社会福利（2)</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相关政策（1)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是否公开城乡最低生活保障、特困人员救助供养、医疗救助、临时救助等有关政策、救助对象认定程序、救助标准、办理流程（0.5)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15" w:lineRule="atLeast"/>
              <w:ind w:left="0" w:firstLine="0"/>
              <w:jc w:val="center"/>
            </w:pPr>
            <w:r>
              <w:rPr>
                <w:rFonts w:hint="eastAsia" w:ascii="微软雅黑" w:hAnsi="微软雅黑" w:eastAsia="微软雅黑" w:cs="微软雅黑"/>
                <w:color w:val="000000"/>
                <w:spacing w:val="0"/>
                <w:sz w:val="24"/>
                <w:szCs w:val="24"/>
                <w:bdr w:val="none" w:color="auto" w:sz="0" w:space="0"/>
              </w:rPr>
              <w:t>地方事业局、建设局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是否公开养老服务补贴、困难残疾人补贴等有关政</w:t>
            </w:r>
          </w:p>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策、补贴条件、标准及申领程序等信息（0.5)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地方事业局</w:t>
            </w:r>
          </w:p>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sz w:val="24"/>
                <w:szCs w:val="24"/>
                <w:bdr w:val="none" w:color="auto" w:sz="0" w:space="0"/>
              </w:rPr>
              <w:t> </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830" w:type="dxa"/>
            <w:tcBorders>
              <w:top w:val="single" w:color="auto" w:sz="6" w:space="0"/>
              <w:left w:val="single" w:color="auto" w:sz="6" w:space="0"/>
              <w:bottom w:val="single" w:color="auto" w:sz="6" w:space="0"/>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基本数据（1)</w:t>
            </w: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left"/>
            </w:pPr>
            <w:r>
              <w:rPr>
                <w:rFonts w:hint="eastAsia" w:ascii="微软雅黑" w:hAnsi="微软雅黑" w:eastAsia="微软雅黑" w:cs="微软雅黑"/>
                <w:color w:val="000000"/>
                <w:spacing w:val="0"/>
                <w:sz w:val="24"/>
                <w:szCs w:val="24"/>
                <w:bdr w:val="none" w:color="auto" w:sz="0" w:space="0"/>
              </w:rPr>
              <w:t>是否按季度更新社会救助人数、标准及资金支出等具体内容（0.5)</w:t>
            </w:r>
          </w:p>
        </w:tc>
        <w:tc>
          <w:tcPr>
            <w:tcW w:w="1980"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地方事业局</w:t>
            </w: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8"/>
        <w:gridCol w:w="1193"/>
        <w:gridCol w:w="1583"/>
        <w:gridCol w:w="1843"/>
        <w:gridCol w:w="5578"/>
        <w:gridCol w:w="1970"/>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25" w:right="0" w:firstLine="0"/>
              <w:jc w:val="left"/>
            </w:pPr>
            <w:r>
              <w:rPr>
                <w:rFonts w:hint="eastAsia" w:ascii="微软雅黑" w:hAnsi="微软雅黑" w:eastAsia="微软雅黑" w:cs="微软雅黑"/>
                <w:color w:val="000000"/>
                <w:spacing w:val="0"/>
                <w:sz w:val="24"/>
                <w:szCs w:val="24"/>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45"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重点领</w:t>
            </w:r>
          </w:p>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域信息</w:t>
            </w:r>
          </w:p>
          <w:p>
            <w:pPr>
              <w:pStyle w:val="2"/>
              <w:keepNext w:val="0"/>
              <w:keepLines w:val="0"/>
              <w:widowControl/>
              <w:suppressLineNumbers w:val="0"/>
              <w:spacing w:before="0" w:beforeAutospacing="0" w:after="0" w:afterAutospacing="0" w:line="315" w:lineRule="atLeast"/>
              <w:ind w:left="360" w:right="0" w:firstLine="0"/>
              <w:jc w:val="left"/>
            </w:pPr>
            <w:r>
              <w:rPr>
                <w:rFonts w:hint="eastAsia" w:ascii="微软雅黑" w:hAnsi="微软雅黑" w:eastAsia="微软雅黑" w:cs="微软雅黑"/>
                <w:color w:val="000000"/>
                <w:spacing w:val="0"/>
                <w:sz w:val="24"/>
                <w:szCs w:val="24"/>
              </w:rPr>
              <w:t>公开</w:t>
            </w:r>
          </w:p>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(40)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60" w:afterAutospacing="0" w:line="225" w:lineRule="atLeast"/>
              <w:ind w:left="225" w:right="0" w:firstLine="0"/>
              <w:jc w:val="left"/>
            </w:pPr>
            <w:r>
              <w:rPr>
                <w:rFonts w:hint="eastAsia" w:ascii="微软雅黑" w:hAnsi="微软雅黑" w:eastAsia="微软雅黑" w:cs="微软雅黑"/>
                <w:color w:val="000000"/>
                <w:spacing w:val="0"/>
                <w:sz w:val="24"/>
                <w:szCs w:val="24"/>
              </w:rPr>
              <w:t>社会公</w:t>
            </w:r>
          </w:p>
          <w:p>
            <w:pPr>
              <w:pStyle w:val="2"/>
              <w:keepNext w:val="0"/>
              <w:keepLines w:val="0"/>
              <w:widowControl/>
              <w:suppressLineNumbers w:val="0"/>
              <w:spacing w:before="60" w:beforeAutospacing="0" w:after="0" w:afterAutospacing="0" w:line="225" w:lineRule="atLeast"/>
              <w:ind w:left="225" w:right="0" w:firstLine="0"/>
              <w:jc w:val="left"/>
            </w:pPr>
            <w:r>
              <w:rPr>
                <w:rFonts w:hint="eastAsia" w:ascii="微软雅黑" w:hAnsi="微软雅黑" w:eastAsia="微软雅黑" w:cs="微软雅黑"/>
                <w:color w:val="000000"/>
                <w:spacing w:val="0"/>
                <w:sz w:val="24"/>
                <w:szCs w:val="24"/>
              </w:rPr>
              <w:t>益事业</w:t>
            </w:r>
          </w:p>
          <w:p>
            <w:pPr>
              <w:pStyle w:val="2"/>
              <w:keepNext w:val="0"/>
              <w:keepLines w:val="0"/>
              <w:widowControl/>
              <w:suppressLineNumbers w:val="0"/>
              <w:spacing w:before="0" w:beforeAutospacing="0" w:after="60" w:afterAutospacing="0" w:line="225" w:lineRule="atLeast"/>
              <w:ind w:left="225" w:right="0" w:firstLine="0"/>
              <w:jc w:val="left"/>
            </w:pPr>
            <w:r>
              <w:rPr>
                <w:rFonts w:hint="eastAsia" w:ascii="微软雅黑" w:hAnsi="微软雅黑" w:eastAsia="微软雅黑" w:cs="微软雅黑"/>
                <w:color w:val="000000"/>
                <w:spacing w:val="0"/>
                <w:sz w:val="24"/>
                <w:szCs w:val="24"/>
              </w:rPr>
              <w:t>建设领</w:t>
            </w:r>
          </w:p>
          <w:p>
            <w:pPr>
              <w:pStyle w:val="2"/>
              <w:keepNext w:val="0"/>
              <w:keepLines w:val="0"/>
              <w:widowControl/>
              <w:suppressLineNumbers w:val="0"/>
              <w:spacing w:before="60" w:beforeAutospacing="0" w:after="60" w:afterAutospacing="0" w:line="225" w:lineRule="atLeast"/>
              <w:ind w:left="0" w:right="0" w:firstLine="0"/>
              <w:jc w:val="center"/>
            </w:pPr>
            <w:r>
              <w:rPr>
                <w:rFonts w:hint="eastAsia" w:ascii="微软雅黑" w:hAnsi="微软雅黑" w:eastAsia="微软雅黑" w:cs="微软雅黑"/>
                <w:color w:val="000000"/>
                <w:spacing w:val="0"/>
                <w:sz w:val="24"/>
                <w:szCs w:val="24"/>
              </w:rPr>
              <w:t>域</w:t>
            </w:r>
          </w:p>
          <w:p>
            <w:pPr>
              <w:pStyle w:val="2"/>
              <w:keepNext w:val="0"/>
              <w:keepLines w:val="0"/>
              <w:widowControl/>
              <w:suppressLineNumbers w:val="0"/>
              <w:spacing w:before="60" w:beforeAutospacing="0" w:after="0" w:afterAutospacing="0" w:line="225" w:lineRule="atLeast"/>
              <w:ind w:left="225" w:right="0" w:firstLine="0"/>
              <w:jc w:val="left"/>
            </w:pPr>
            <w:r>
              <w:rPr>
                <w:rFonts w:hint="eastAsia" w:ascii="微软雅黑" w:hAnsi="微软雅黑" w:eastAsia="微软雅黑" w:cs="微软雅黑"/>
                <w:color w:val="000000"/>
                <w:spacing w:val="0"/>
                <w:sz w:val="24"/>
                <w:szCs w:val="24"/>
              </w:rPr>
              <w:t>(16.5)</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社会救助和 社会福利（2)</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540" w:right="0"/>
              <w:jc w:val="left"/>
            </w:pPr>
            <w:r>
              <w:rPr>
                <w:rFonts w:hint="eastAsia" w:ascii="微软雅黑" w:hAnsi="微软雅黑" w:eastAsia="微软雅黑" w:cs="微软雅黑"/>
                <w:color w:val="000000"/>
                <w:spacing w:val="0"/>
                <w:sz w:val="24"/>
                <w:szCs w:val="24"/>
              </w:rPr>
              <w:t>基本数据（1)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是否公开养老服务补贴、困难残疾人补贴等社会福利补贴发放情况（0.5)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地方事业局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教育（2)</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540" w:right="0"/>
              <w:jc w:val="left"/>
            </w:pPr>
            <w:r>
              <w:rPr>
                <w:rFonts w:hint="eastAsia" w:ascii="微软雅黑" w:hAnsi="微软雅黑" w:eastAsia="微软雅黑" w:cs="微软雅黑"/>
                <w:color w:val="000000"/>
                <w:spacing w:val="0"/>
                <w:sz w:val="24"/>
                <w:szCs w:val="24"/>
              </w:rPr>
              <w:t>义务教育（1.5)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是否于7月底前公开本行政辖区内各义务教育学校的招生范围、招生条件、招生程序等信息（0.5)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地方事业局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是否公开学校收费的类别、项目、标准、依据、范围、计费 单位和批准机关以及监督电话（0.5)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是否在招生工作结束后及时公开招生结果（0.5)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540" w:right="0"/>
              <w:jc w:val="left"/>
            </w:pPr>
            <w:r>
              <w:rPr>
                <w:rFonts w:hint="eastAsia" w:ascii="微软雅黑" w:hAnsi="微软雅黑" w:eastAsia="微软雅黑" w:cs="微软雅黑"/>
                <w:color w:val="000000"/>
                <w:spacing w:val="0"/>
                <w:sz w:val="24"/>
                <w:szCs w:val="24"/>
              </w:rPr>
              <w:t>职业教育（0.5)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是否及时公开本地区职业教育学校名录、专业设置、 骨干专业、特色专业等信息（0.5)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基本医疗卫</w:t>
            </w:r>
          </w:p>
          <w:p>
            <w:pPr>
              <w:pStyle w:val="2"/>
              <w:keepNext w:val="0"/>
              <w:keepLines w:val="0"/>
              <w:widowControl/>
              <w:suppressLineNumbers w:val="0"/>
              <w:spacing w:before="0" w:beforeAutospacing="0" w:after="0" w:afterAutospacing="0" w:line="225" w:lineRule="atLeast"/>
              <w:ind w:left="345" w:right="0" w:firstLine="0"/>
              <w:jc w:val="left"/>
            </w:pPr>
            <w:r>
              <w:rPr>
                <w:rFonts w:hint="eastAsia" w:ascii="微软雅黑" w:hAnsi="微软雅黑" w:eastAsia="微软雅黑" w:cs="微软雅黑"/>
                <w:color w:val="000000"/>
                <w:spacing w:val="45"/>
                <w:sz w:val="24"/>
                <w:szCs w:val="24"/>
              </w:rPr>
              <w:t>生（1.5)</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医疗机构院务公开（1)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指导卫生监督、疾病预防控制、医院、妇幼卫生等市属医疗机构院务公开情况（1)</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285" w:right="0" w:firstLine="0"/>
              <w:jc w:val="left"/>
            </w:pPr>
            <w:r>
              <w:rPr>
                <w:rFonts w:hint="eastAsia" w:ascii="微软雅黑" w:hAnsi="微软雅黑" w:eastAsia="微软雅黑" w:cs="微软雅黑"/>
                <w:color w:val="000000"/>
                <w:spacing w:val="0"/>
                <w:sz w:val="24"/>
                <w:szCs w:val="24"/>
              </w:rPr>
              <w:t>地方事业局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540" w:right="0"/>
              <w:jc w:val="left"/>
            </w:pPr>
            <w:r>
              <w:rPr>
                <w:rFonts w:hint="eastAsia" w:ascii="微软雅黑" w:hAnsi="微软雅黑" w:eastAsia="微软雅黑" w:cs="微软雅黑"/>
                <w:color w:val="000000"/>
                <w:spacing w:val="0"/>
                <w:sz w:val="24"/>
                <w:szCs w:val="24"/>
              </w:rPr>
              <w:t>改善医疗服务</w:t>
            </w:r>
          </w:p>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行动（0.5)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是否及时公开改善医疗服务行动计划落实情况（0.25)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是否及时宣传改善医疗服务典型和成效（0.25)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60" w:afterAutospacing="0" w:line="225" w:lineRule="atLeast"/>
              <w:ind w:left="0" w:right="0" w:firstLine="0"/>
              <w:jc w:val="both"/>
            </w:pPr>
            <w:r>
              <w:rPr>
                <w:rFonts w:hint="eastAsia" w:ascii="微软雅黑" w:hAnsi="微软雅黑" w:eastAsia="微软雅黑" w:cs="微软雅黑"/>
                <w:color w:val="000000"/>
                <w:spacing w:val="0"/>
                <w:sz w:val="24"/>
                <w:szCs w:val="24"/>
              </w:rPr>
              <w:t>公共文化体</w:t>
            </w:r>
          </w:p>
          <w:p>
            <w:pPr>
              <w:pStyle w:val="2"/>
              <w:keepNext w:val="0"/>
              <w:keepLines w:val="0"/>
              <w:widowControl/>
              <w:suppressLineNumbers w:val="0"/>
              <w:spacing w:before="60" w:beforeAutospacing="0" w:after="0" w:afterAutospacing="0" w:line="225" w:lineRule="atLeast"/>
              <w:ind w:left="345" w:right="0" w:firstLine="0"/>
              <w:jc w:val="left"/>
            </w:pPr>
            <w:r>
              <w:rPr>
                <w:rFonts w:hint="eastAsia" w:ascii="微软雅黑" w:hAnsi="微软雅黑" w:eastAsia="微软雅黑" w:cs="微软雅黑"/>
                <w:color w:val="000000"/>
                <w:spacing w:val="0"/>
                <w:sz w:val="24"/>
                <w:szCs w:val="24"/>
              </w:rPr>
              <w:t>育(2)</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540" w:right="0"/>
              <w:jc w:val="left"/>
            </w:pPr>
            <w:r>
              <w:rPr>
                <w:rFonts w:hint="eastAsia" w:ascii="微软雅黑" w:hAnsi="微软雅黑" w:eastAsia="微软雅黑" w:cs="微软雅黑"/>
                <w:color w:val="000000"/>
                <w:spacing w:val="0"/>
                <w:sz w:val="24"/>
                <w:szCs w:val="24"/>
              </w:rPr>
              <w:t>基本信息（0.5)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公共文化体育的服务保障政策、服务体系建设、财政资金投入和使用、设施建设和使用（0.5)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15" w:lineRule="atLeast"/>
              <w:ind w:left="0" w:firstLine="0"/>
              <w:jc w:val="center"/>
            </w:pPr>
            <w:r>
              <w:rPr>
                <w:rFonts w:hint="eastAsia" w:ascii="微软雅黑" w:hAnsi="微软雅黑" w:eastAsia="微软雅黑" w:cs="微软雅黑"/>
                <w:color w:val="000000"/>
                <w:spacing w:val="0"/>
                <w:sz w:val="24"/>
                <w:szCs w:val="24"/>
                <w:bdr w:val="none" w:color="auto" w:sz="0" w:space="0"/>
              </w:rPr>
              <w:t>宣传新闻中心、地方事业局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300" w:lineRule="atLeast"/>
              <w:ind w:left="540" w:right="0"/>
              <w:jc w:val="left"/>
            </w:pPr>
            <w:r>
              <w:rPr>
                <w:rFonts w:hint="eastAsia" w:ascii="微软雅黑" w:hAnsi="微软雅黑" w:eastAsia="微软雅黑" w:cs="微软雅黑"/>
                <w:color w:val="000000"/>
                <w:spacing w:val="0"/>
                <w:sz w:val="24"/>
                <w:szCs w:val="24"/>
              </w:rPr>
              <w:t>公共文化体育 名录信息 (1)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15" w:lineRule="atLeast"/>
              <w:ind w:left="0" w:firstLine="0"/>
              <w:jc w:val="both"/>
            </w:pPr>
            <w:r>
              <w:rPr>
                <w:rFonts w:hint="eastAsia" w:ascii="微软雅黑" w:hAnsi="微软雅黑" w:eastAsia="微软雅黑" w:cs="微软雅黑"/>
                <w:color w:val="000000"/>
                <w:spacing w:val="0"/>
                <w:sz w:val="24"/>
                <w:szCs w:val="24"/>
                <w:bdr w:val="none" w:color="auto" w:sz="0" w:space="0"/>
              </w:rPr>
              <w:t>文化遗产保护、公共文化体育设施名录、政府购买公共文化体育服务的目录、及绩效评价结果（1)</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相关活动信息 (0.5)</w:t>
            </w: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公益性文化服务活动、公益性体育赛事和活动、受捐款物管理使用（0.5)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8"/>
        <w:gridCol w:w="1196"/>
        <w:gridCol w:w="1573"/>
        <w:gridCol w:w="1836"/>
        <w:gridCol w:w="5592"/>
        <w:gridCol w:w="1967"/>
        <w:gridCol w:w="1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665"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重点领</w:t>
            </w:r>
          </w:p>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域信息</w:t>
            </w:r>
          </w:p>
          <w:p>
            <w:pPr>
              <w:pStyle w:val="2"/>
              <w:keepNext w:val="0"/>
              <w:keepLines w:val="0"/>
              <w:widowControl/>
              <w:suppressLineNumbers w:val="0"/>
              <w:spacing w:before="0" w:beforeAutospacing="0" w:after="0" w:afterAutospacing="0" w:line="315" w:lineRule="atLeast"/>
              <w:ind w:left="360" w:right="0" w:firstLine="0"/>
              <w:jc w:val="left"/>
            </w:pPr>
            <w:r>
              <w:rPr>
                <w:rFonts w:hint="eastAsia" w:ascii="微软雅黑" w:hAnsi="微软雅黑" w:eastAsia="微软雅黑" w:cs="微软雅黑"/>
                <w:color w:val="000000"/>
                <w:spacing w:val="0"/>
                <w:sz w:val="24"/>
                <w:szCs w:val="24"/>
              </w:rPr>
              <w:t>公开</w:t>
            </w:r>
          </w:p>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(40)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社会公益事业建设领域（16.5）</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食品药品安全（1)</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监督抽检信息 (1)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是否定期公开被抽检单位、抽检产品名称、标示的生产单位、标示的产品生产日期或者批号及规格、检验依据、检验结果、检验单位等监督抽检信息（1)</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15" w:lineRule="atLeast"/>
              <w:ind w:left="0" w:firstLine="0"/>
              <w:jc w:val="center"/>
            </w:pPr>
            <w:r>
              <w:rPr>
                <w:rFonts w:hint="eastAsia" w:ascii="微软雅黑" w:hAnsi="微软雅黑" w:eastAsia="微软雅黑" w:cs="微软雅黑"/>
                <w:color w:val="000000"/>
                <w:spacing w:val="0"/>
                <w:sz w:val="24"/>
                <w:szCs w:val="24"/>
                <w:bdr w:val="none" w:color="auto" w:sz="0" w:space="0"/>
              </w:rPr>
              <w:t>食品药品监管分局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4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环境保护（4.5)</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建设项目影响</w:t>
            </w:r>
          </w:p>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评价（1)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85" w:lineRule="atLeast"/>
              <w:ind w:left="240" w:right="0"/>
              <w:jc w:val="left"/>
            </w:pPr>
            <w:r>
              <w:rPr>
                <w:rFonts w:hint="eastAsia" w:ascii="微软雅黑" w:hAnsi="微软雅黑" w:eastAsia="微软雅黑" w:cs="微软雅黑"/>
                <w:color w:val="000000"/>
                <w:spacing w:val="0"/>
                <w:sz w:val="24"/>
                <w:szCs w:val="24"/>
              </w:rPr>
              <w:t>是否公开环评相关法律、法规、规章及审批指南 (0.5)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环保局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8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及时公开项目环评审批、竣工环境保护验收和环评资 质的受理、审查和审批决定等信息（0.5)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9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水环境、空气质 量（1)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是否按月发布本地区环境空气质量状况（无自行监测权限的县级政府可转发上级相关信息）（0.5)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85" w:lineRule="atLeast"/>
              <w:ind w:left="240" w:right="0"/>
              <w:jc w:val="left"/>
            </w:pPr>
            <w:r>
              <w:rPr>
                <w:rFonts w:hint="eastAsia" w:ascii="微软雅黑" w:hAnsi="微软雅黑" w:eastAsia="微软雅黑" w:cs="微软雅黑"/>
                <w:color w:val="000000"/>
                <w:spacing w:val="0"/>
                <w:sz w:val="24"/>
                <w:szCs w:val="24"/>
              </w:rPr>
              <w:t>是否按月公开本地区集中生活饮用水水源监测信息 (0.5)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污染防治（1.5)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是否公开本地区重点排污单位名录（0.5)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8"/>
        <w:gridCol w:w="1254"/>
        <w:gridCol w:w="1514"/>
        <w:gridCol w:w="1834"/>
        <w:gridCol w:w="5591"/>
        <w:gridCol w:w="1972"/>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一级指标</w:t>
            </w:r>
          </w:p>
        </w:tc>
        <w:tc>
          <w:tcPr>
            <w:tcW w:w="12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二级指标</w:t>
            </w:r>
          </w:p>
        </w:tc>
        <w:tc>
          <w:tcPr>
            <w:tcW w:w="150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45"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重点领</w:t>
            </w:r>
          </w:p>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域信息</w:t>
            </w:r>
          </w:p>
          <w:p>
            <w:pPr>
              <w:pStyle w:val="2"/>
              <w:keepNext w:val="0"/>
              <w:keepLines w:val="0"/>
              <w:widowControl/>
              <w:suppressLineNumbers w:val="0"/>
              <w:spacing w:before="0" w:beforeAutospacing="0" w:after="0" w:afterAutospacing="0" w:line="315" w:lineRule="atLeast"/>
              <w:ind w:left="360" w:right="0" w:firstLine="0"/>
              <w:jc w:val="left"/>
            </w:pPr>
            <w:r>
              <w:rPr>
                <w:rFonts w:hint="eastAsia" w:ascii="微软雅黑" w:hAnsi="微软雅黑" w:eastAsia="微软雅黑" w:cs="微软雅黑"/>
                <w:color w:val="000000"/>
                <w:spacing w:val="0"/>
                <w:sz w:val="24"/>
                <w:szCs w:val="24"/>
              </w:rPr>
              <w:t>公开</w:t>
            </w:r>
          </w:p>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(40)</w:t>
            </w:r>
          </w:p>
        </w:tc>
        <w:tc>
          <w:tcPr>
            <w:tcW w:w="12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社会公益事业建设领 域（15.5）</w:t>
            </w:r>
          </w:p>
        </w:tc>
        <w:tc>
          <w:tcPr>
            <w:tcW w:w="150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环境保护（4.5)</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污染防治（1.5)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left"/>
            </w:pPr>
            <w:r>
              <w:rPr>
                <w:rFonts w:hint="eastAsia" w:ascii="微软雅黑" w:hAnsi="微软雅黑" w:eastAsia="微软雅黑" w:cs="微软雅黑"/>
                <w:color w:val="000000"/>
                <w:spacing w:val="0"/>
                <w:sz w:val="24"/>
                <w:szCs w:val="24"/>
                <w:bdr w:val="none" w:color="auto" w:sz="0" w:space="0"/>
              </w:rPr>
              <w:t>督促重点排污企业集中公开主要污染物名称、排放方式、排放浓度和总量、超标排放情况等环境信息情况 (0.5)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环保局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4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2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0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left"/>
            </w:pPr>
            <w:r>
              <w:rPr>
                <w:rFonts w:hint="eastAsia" w:ascii="微软雅黑" w:hAnsi="微软雅黑" w:eastAsia="微软雅黑" w:cs="微软雅黑"/>
                <w:color w:val="000000"/>
                <w:spacing w:val="0"/>
                <w:sz w:val="24"/>
                <w:szCs w:val="24"/>
                <w:bdr w:val="none" w:color="auto" w:sz="0" w:space="0"/>
              </w:rPr>
              <w:t>是否及时发布大范围重污染天气、灾情预警提示信息，发生重大环境污染和生态破坏事件，是否及时公开调查处理结果（0.5)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2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0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水利信息（1)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15" w:lineRule="atLeast"/>
              <w:ind w:left="0" w:firstLine="0"/>
              <w:jc w:val="left"/>
            </w:pPr>
            <w:r>
              <w:rPr>
                <w:rFonts w:hint="eastAsia" w:ascii="微软雅黑" w:hAnsi="微软雅黑" w:eastAsia="微软雅黑" w:cs="微软雅黑"/>
                <w:color w:val="000000"/>
                <w:spacing w:val="0"/>
                <w:sz w:val="24"/>
                <w:szCs w:val="24"/>
                <w:bdr w:val="none" w:color="auto" w:sz="0" w:space="0"/>
              </w:rPr>
              <w:t>是否及时公开“河长制”“湖长制”工作进展及河湖保护情况（0.5)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建设局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2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0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是否及时发布全市汛情、旱情、灾情以及预警信息（0.5)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4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2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0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15" w:lineRule="atLeast"/>
              <w:ind w:left="0" w:firstLine="0"/>
              <w:jc w:val="center"/>
            </w:pPr>
            <w:r>
              <w:rPr>
                <w:rFonts w:hint="eastAsia" w:ascii="微软雅黑" w:hAnsi="微软雅黑" w:eastAsia="微软雅黑" w:cs="微软雅黑"/>
                <w:color w:val="000000"/>
                <w:spacing w:val="0"/>
                <w:sz w:val="24"/>
                <w:szCs w:val="24"/>
                <w:bdr w:val="none" w:color="auto" w:sz="0" w:space="0"/>
              </w:rPr>
              <w:t>灾害事故救援⑴</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基本信息（0.5)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15" w:lineRule="atLeast"/>
              <w:ind w:left="0" w:firstLine="0"/>
              <w:jc w:val="both"/>
            </w:pPr>
            <w:r>
              <w:rPr>
                <w:rFonts w:hint="eastAsia" w:ascii="微软雅黑" w:hAnsi="微软雅黑" w:eastAsia="微软雅黑" w:cs="微软雅黑"/>
                <w:color w:val="000000"/>
                <w:spacing w:val="0"/>
                <w:sz w:val="24"/>
                <w:szCs w:val="24"/>
                <w:bdr w:val="none" w:color="auto" w:sz="0" w:space="0"/>
              </w:rPr>
              <w:t>及时发布自然灾害、重大事故灾难、公共卫生事件等突发事件的应急处置与救援、医疗救护与卫生防疫、次生灾害预警防范等工作情况及动态信息（0.5)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15" w:lineRule="atLeast"/>
              <w:ind w:left="0" w:firstLine="0"/>
              <w:jc w:val="center"/>
            </w:pPr>
            <w:r>
              <w:rPr>
                <w:rFonts w:hint="eastAsia" w:ascii="微软雅黑" w:hAnsi="微软雅黑" w:eastAsia="微软雅黑" w:cs="微软雅黑"/>
                <w:color w:val="000000"/>
                <w:spacing w:val="0"/>
                <w:sz w:val="24"/>
                <w:szCs w:val="24"/>
                <w:bdr w:val="none" w:color="auto" w:sz="0" w:space="0"/>
              </w:rPr>
              <w:t>国土分局、建设局、地方事业局、安监局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4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2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0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救援信息（0.5)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是否及时发布灾害救助需求信息，救助款物和捐赠款物的数量、使用情况，救助对象及其接受救助款物数额，灾后恢复重建工作进展等信息（0.5)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2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60" w:afterAutospacing="0" w:line="225" w:lineRule="atLeast"/>
              <w:ind w:left="0" w:right="0" w:firstLine="0"/>
              <w:jc w:val="both"/>
            </w:pPr>
            <w:r>
              <w:rPr>
                <w:rFonts w:hint="eastAsia" w:ascii="微软雅黑" w:hAnsi="微软雅黑" w:eastAsia="微软雅黑" w:cs="微软雅黑"/>
                <w:color w:val="000000"/>
                <w:spacing w:val="0"/>
                <w:sz w:val="24"/>
                <w:szCs w:val="24"/>
              </w:rPr>
              <w:t>公共监</w:t>
            </w:r>
          </w:p>
          <w:p>
            <w:pPr>
              <w:pStyle w:val="2"/>
              <w:keepNext w:val="0"/>
              <w:keepLines w:val="0"/>
              <w:widowControl/>
              <w:suppressLineNumbers w:val="0"/>
              <w:spacing w:before="60" w:beforeAutospacing="0" w:after="60" w:afterAutospacing="0" w:line="225" w:lineRule="atLeast"/>
              <w:ind w:left="0" w:right="0" w:firstLine="0"/>
              <w:jc w:val="both"/>
            </w:pPr>
            <w:r>
              <w:rPr>
                <w:rFonts w:hint="eastAsia" w:ascii="微软雅黑" w:hAnsi="微软雅黑" w:eastAsia="微软雅黑" w:cs="微软雅黑"/>
                <w:color w:val="000000"/>
                <w:spacing w:val="0"/>
                <w:sz w:val="24"/>
                <w:szCs w:val="24"/>
              </w:rPr>
              <w:t>管信息</w:t>
            </w:r>
          </w:p>
          <w:p>
            <w:pPr>
              <w:pStyle w:val="2"/>
              <w:keepNext w:val="0"/>
              <w:keepLines w:val="0"/>
              <w:widowControl/>
              <w:suppressLineNumbers w:val="0"/>
              <w:spacing w:before="60" w:beforeAutospacing="0" w:after="0" w:afterAutospacing="0" w:line="225" w:lineRule="atLeast"/>
              <w:ind w:left="0" w:right="0" w:firstLine="0"/>
              <w:jc w:val="center"/>
            </w:pPr>
            <w:r>
              <w:rPr>
                <w:rFonts w:hint="eastAsia" w:ascii="微软雅黑" w:hAnsi="微软雅黑" w:eastAsia="微软雅黑" w:cs="微软雅黑"/>
                <w:color w:val="000000"/>
                <w:spacing w:val="0"/>
                <w:sz w:val="24"/>
                <w:szCs w:val="24"/>
              </w:rPr>
              <w:t>(4)</w:t>
            </w:r>
          </w:p>
        </w:tc>
        <w:tc>
          <w:tcPr>
            <w:tcW w:w="150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15" w:lineRule="atLeast"/>
              <w:ind w:left="0" w:firstLine="0"/>
              <w:jc w:val="center"/>
            </w:pPr>
            <w:r>
              <w:rPr>
                <w:rFonts w:hint="eastAsia" w:ascii="微软雅黑" w:hAnsi="微软雅黑" w:eastAsia="微软雅黑" w:cs="微软雅黑"/>
                <w:color w:val="000000"/>
                <w:spacing w:val="0"/>
                <w:sz w:val="24"/>
                <w:szCs w:val="24"/>
                <w:bdr w:val="none" w:color="auto" w:sz="0" w:space="0"/>
              </w:rPr>
              <w:t>国资国企信息（1.5）</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信息披露（1)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15" w:lineRule="atLeast"/>
              <w:ind w:left="0" w:firstLine="0"/>
              <w:jc w:val="left"/>
            </w:pPr>
            <w:r>
              <w:rPr>
                <w:rFonts w:hint="eastAsia" w:ascii="微软雅黑" w:hAnsi="微软雅黑" w:eastAsia="微软雅黑" w:cs="微软雅黑"/>
                <w:color w:val="000000"/>
                <w:spacing w:val="0"/>
                <w:sz w:val="24"/>
                <w:szCs w:val="24"/>
                <w:bdr w:val="none" w:color="auto" w:sz="0" w:space="0"/>
              </w:rPr>
              <w:t>是否按月公开市管企业主要经济效益指标、主要行业盈利、重大变化事项等情况（0.5)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财政局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2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0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line="315" w:lineRule="atLeast"/>
              <w:ind w:left="0" w:firstLine="0"/>
              <w:jc w:val="both"/>
            </w:pPr>
            <w:r>
              <w:rPr>
                <w:rFonts w:hint="eastAsia" w:ascii="微软雅黑" w:hAnsi="微软雅黑" w:eastAsia="微软雅黑" w:cs="微软雅黑"/>
                <w:color w:val="000000"/>
                <w:spacing w:val="0"/>
                <w:sz w:val="24"/>
                <w:szCs w:val="24"/>
                <w:bdr w:val="none" w:color="auto" w:sz="0" w:space="0"/>
              </w:rPr>
              <w:t>依法依规公开市属企业经营情况、业绩考核结果，国有资产保值增值情况、市属企业改革重组结果，市属企业负责人重大变动、年度薪酬，以及市属企业履行社会责任重点工作情况（0.5)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25" w:hRule="atLeast"/>
          <w:tblCellSpacing w:w="15" w:type="dxa"/>
        </w:trPr>
        <w:tc>
          <w:tcPr>
            <w:tcW w:w="1110" w:type="dxa"/>
            <w:tcBorders>
              <w:top w:val="nil"/>
              <w:left w:val="single" w:color="auto" w:sz="6" w:space="0"/>
              <w:bottom w:val="single" w:color="auto" w:sz="6" w:space="0"/>
              <w:right w:val="nil"/>
            </w:tcBorders>
            <w:shd w:val="clear" w:color="auto" w:fill="FFFFFF"/>
            <w:tcMar>
              <w:top w:w="0" w:type="dxa"/>
              <w:bottom w:w="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30" w:type="dxa"/>
            <w:tcBorders>
              <w:top w:val="nil"/>
              <w:left w:val="single" w:color="auto" w:sz="6" w:space="0"/>
              <w:bottom w:val="single" w:color="auto" w:sz="6" w:space="0"/>
              <w:right w:val="nil"/>
            </w:tcBorders>
            <w:shd w:val="clear" w:color="auto" w:fill="FFFFFF"/>
            <w:tcMar>
              <w:top w:w="0" w:type="dxa"/>
              <w:bottom w:w="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00" w:type="dxa"/>
            <w:tcBorders>
              <w:top w:val="nil"/>
              <w:left w:val="single" w:color="auto" w:sz="6" w:space="0"/>
              <w:bottom w:val="single" w:color="auto" w:sz="6" w:space="0"/>
              <w:right w:val="nil"/>
            </w:tcBorders>
            <w:shd w:val="clear" w:color="auto" w:fill="FFFFFF"/>
            <w:tcMar>
              <w:top w:w="0" w:type="dxa"/>
              <w:bottom w:w="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830" w:type="dxa"/>
            <w:tcBorders>
              <w:top w:val="nil"/>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国企监管（0.5）</w:t>
            </w:r>
          </w:p>
        </w:tc>
        <w:tc>
          <w:tcPr>
            <w:tcW w:w="5685" w:type="dxa"/>
            <w:tcBorders>
              <w:top w:val="nil"/>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line="315" w:lineRule="atLeast"/>
              <w:ind w:left="0" w:firstLine="0"/>
              <w:jc w:val="both"/>
            </w:pPr>
            <w:r>
              <w:rPr>
                <w:rFonts w:hint="eastAsia" w:ascii="微软雅黑" w:hAnsi="微软雅黑" w:eastAsia="微软雅黑" w:cs="微软雅黑"/>
                <w:color w:val="000000"/>
                <w:spacing w:val="0"/>
                <w:sz w:val="24"/>
                <w:szCs w:val="24"/>
                <w:bdr w:val="none" w:color="auto" w:sz="0" w:space="0"/>
              </w:rPr>
              <w:t>是否定期公示“僵尸”企业处置和亏损企业治理结果（0.5)</w:t>
            </w:r>
          </w:p>
        </w:tc>
        <w:tc>
          <w:tcPr>
            <w:tcW w:w="1980" w:type="dxa"/>
            <w:tcBorders>
              <w:top w:val="nil"/>
              <w:left w:val="single" w:color="auto" w:sz="6" w:space="0"/>
              <w:bottom w:val="single" w:color="auto" w:sz="6" w:space="0"/>
              <w:right w:val="nil"/>
            </w:tcBorders>
            <w:shd w:val="clear" w:color="auto" w:fill="FFFFFF"/>
            <w:tcMar>
              <w:top w:w="0" w:type="dxa"/>
              <w:bottom w:w="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425" w:type="dxa"/>
            <w:tcBorders>
              <w:top w:val="nil"/>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8"/>
        <w:gridCol w:w="1183"/>
        <w:gridCol w:w="1567"/>
        <w:gridCol w:w="1836"/>
        <w:gridCol w:w="5602"/>
        <w:gridCol w:w="1977"/>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95"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45"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05"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315" w:lineRule="atLeast"/>
              <w:ind w:left="195" w:right="0" w:firstLine="0"/>
              <w:jc w:val="left"/>
            </w:pPr>
            <w:r>
              <w:rPr>
                <w:rFonts w:hint="eastAsia" w:ascii="微软雅黑" w:hAnsi="微软雅黑" w:eastAsia="微软雅黑" w:cs="微软雅黑"/>
                <w:color w:val="000000"/>
                <w:spacing w:val="0"/>
                <w:sz w:val="24"/>
                <w:szCs w:val="24"/>
              </w:rPr>
              <w:t>重点领</w:t>
            </w:r>
          </w:p>
          <w:p>
            <w:pPr>
              <w:pStyle w:val="2"/>
              <w:keepNext w:val="0"/>
              <w:keepLines w:val="0"/>
              <w:widowControl/>
              <w:suppressLineNumbers w:val="0"/>
              <w:spacing w:before="0" w:beforeAutospacing="0" w:after="0" w:afterAutospacing="0" w:line="315" w:lineRule="atLeast"/>
              <w:ind w:left="195" w:right="0" w:firstLine="0"/>
              <w:jc w:val="left"/>
            </w:pPr>
            <w:r>
              <w:rPr>
                <w:rFonts w:hint="eastAsia" w:ascii="微软雅黑" w:hAnsi="微软雅黑" w:eastAsia="微软雅黑" w:cs="微软雅黑"/>
                <w:color w:val="000000"/>
                <w:spacing w:val="0"/>
                <w:sz w:val="24"/>
                <w:szCs w:val="24"/>
              </w:rPr>
              <w:t>域信息</w:t>
            </w:r>
          </w:p>
          <w:p>
            <w:pPr>
              <w:pStyle w:val="2"/>
              <w:keepNext w:val="0"/>
              <w:keepLines w:val="0"/>
              <w:widowControl/>
              <w:suppressLineNumbers w:val="0"/>
              <w:spacing w:before="0" w:beforeAutospacing="0" w:after="0" w:afterAutospacing="0" w:line="315" w:lineRule="atLeast"/>
              <w:ind w:left="360" w:right="0" w:firstLine="0"/>
              <w:jc w:val="left"/>
            </w:pPr>
            <w:r>
              <w:rPr>
                <w:rFonts w:hint="eastAsia" w:ascii="微软雅黑" w:hAnsi="微软雅黑" w:eastAsia="微软雅黑" w:cs="微软雅黑"/>
                <w:color w:val="000000"/>
                <w:spacing w:val="0"/>
                <w:sz w:val="24"/>
                <w:szCs w:val="24"/>
              </w:rPr>
              <w:t>公开</w:t>
            </w:r>
          </w:p>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(40)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15" w:lineRule="atLeast"/>
              <w:ind w:left="0" w:firstLine="0"/>
              <w:jc w:val="both"/>
            </w:pPr>
            <w:r>
              <w:rPr>
                <w:rFonts w:hint="eastAsia" w:ascii="微软雅黑" w:hAnsi="微软雅黑" w:eastAsia="微软雅黑" w:cs="微软雅黑"/>
                <w:color w:val="000000"/>
                <w:spacing w:val="0"/>
                <w:sz w:val="24"/>
                <w:szCs w:val="24"/>
                <w:bdr w:val="none" w:color="auto" w:sz="0" w:space="0"/>
              </w:rPr>
              <w:t>公共监</w:t>
            </w:r>
          </w:p>
          <w:p>
            <w:pPr>
              <w:pStyle w:val="2"/>
              <w:keepNext w:val="0"/>
              <w:keepLines w:val="0"/>
              <w:widowControl/>
              <w:suppressLineNumbers w:val="0"/>
              <w:spacing w:line="315" w:lineRule="atLeast"/>
              <w:ind w:left="0" w:firstLine="0"/>
              <w:jc w:val="both"/>
            </w:pPr>
            <w:r>
              <w:rPr>
                <w:rFonts w:hint="eastAsia" w:ascii="微软雅黑" w:hAnsi="微软雅黑" w:eastAsia="微软雅黑" w:cs="微软雅黑"/>
                <w:color w:val="000000"/>
                <w:spacing w:val="0"/>
                <w:sz w:val="24"/>
                <w:szCs w:val="24"/>
                <w:bdr w:val="none" w:color="auto" w:sz="0" w:space="0"/>
              </w:rPr>
              <w:t>管信息</w:t>
            </w:r>
          </w:p>
          <w:p>
            <w:pPr>
              <w:pStyle w:val="2"/>
              <w:keepNext w:val="0"/>
              <w:keepLines w:val="0"/>
              <w:widowControl/>
              <w:suppressLineNumbers w:val="0"/>
              <w:spacing w:line="315" w:lineRule="atLeast"/>
              <w:ind w:left="0" w:firstLine="0"/>
              <w:jc w:val="center"/>
            </w:pPr>
            <w:r>
              <w:rPr>
                <w:rFonts w:hint="eastAsia" w:ascii="微软雅黑" w:hAnsi="微软雅黑" w:eastAsia="微软雅黑" w:cs="微软雅黑"/>
                <w:color w:val="000000"/>
                <w:spacing w:val="0"/>
                <w:sz w:val="24"/>
                <w:szCs w:val="24"/>
                <w:bdr w:val="none" w:color="auto" w:sz="0" w:space="0"/>
              </w:rPr>
              <w:t>(4)</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15" w:lineRule="atLeast"/>
              <w:ind w:left="0" w:firstLine="0"/>
              <w:jc w:val="center"/>
            </w:pPr>
            <w:r>
              <w:rPr>
                <w:rFonts w:hint="eastAsia" w:ascii="微软雅黑" w:hAnsi="微软雅黑" w:eastAsia="微软雅黑" w:cs="微软雅黑"/>
                <w:color w:val="000000"/>
                <w:spacing w:val="0"/>
                <w:sz w:val="24"/>
                <w:szCs w:val="24"/>
                <w:bdr w:val="none" w:color="auto" w:sz="0" w:space="0"/>
              </w:rPr>
              <w:t>安全生产信息(2.5)</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事故预警 (0.5)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是否及时发布事故信息和安全警示提示信息，公开事故隐患挂牌督办信息、事故调查报告（0.5)</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安监局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监管信息（1)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15" w:lineRule="atLeast"/>
              <w:ind w:left="0" w:firstLine="0"/>
              <w:jc w:val="both"/>
            </w:pPr>
            <w:r>
              <w:rPr>
                <w:rFonts w:hint="eastAsia" w:ascii="微软雅黑" w:hAnsi="微软雅黑" w:eastAsia="微软雅黑" w:cs="微软雅黑"/>
                <w:color w:val="000000"/>
                <w:spacing w:val="0"/>
                <w:sz w:val="24"/>
                <w:szCs w:val="24"/>
                <w:bdr w:val="none" w:color="auto" w:sz="0" w:space="0"/>
              </w:rPr>
              <w:t>是否公开常规检查执法、暗查暗访、突击检查、随机抽查等执法检查信息（0.5)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85" w:lineRule="atLeast"/>
              <w:ind w:left="240" w:right="0"/>
              <w:jc w:val="left"/>
            </w:pPr>
            <w:r>
              <w:rPr>
                <w:rFonts w:hint="eastAsia" w:ascii="微软雅黑" w:hAnsi="微软雅黑" w:eastAsia="微软雅黑" w:cs="微软雅黑"/>
                <w:color w:val="000000"/>
                <w:spacing w:val="0"/>
                <w:sz w:val="24"/>
                <w:szCs w:val="24"/>
              </w:rPr>
              <w:t>是否定期向社会公布安全生产不良记录“黑名单” (0.5)</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4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建筑市场监管 (1)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是否设立专题专栏，集中公开执法检查、生产安全事故调查处理结果、建筑市场主体不良信用记录、黑名单记录等（1)</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60" w:afterAutospacing="0" w:line="225" w:lineRule="atLeast"/>
              <w:ind w:left="165" w:right="0" w:firstLine="0"/>
              <w:jc w:val="left"/>
            </w:pPr>
            <w:r>
              <w:rPr>
                <w:rFonts w:hint="eastAsia" w:ascii="微软雅黑" w:hAnsi="微软雅黑" w:eastAsia="微软雅黑" w:cs="微软雅黑"/>
                <w:color w:val="000000"/>
                <w:spacing w:val="0"/>
                <w:sz w:val="24"/>
                <w:szCs w:val="24"/>
              </w:rPr>
              <w:t>建设局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300" w:lineRule="atLeast"/>
              <w:ind w:left="195" w:right="0" w:firstLine="0"/>
              <w:jc w:val="left"/>
            </w:pPr>
            <w:r>
              <w:rPr>
                <w:rFonts w:hint="eastAsia" w:ascii="微软雅黑" w:hAnsi="微软雅黑" w:eastAsia="微软雅黑" w:cs="微软雅黑"/>
                <w:color w:val="000000"/>
                <w:spacing w:val="0"/>
                <w:sz w:val="24"/>
                <w:szCs w:val="24"/>
              </w:rPr>
              <w:t>依申请</w:t>
            </w:r>
          </w:p>
          <w:p>
            <w:pPr>
              <w:pStyle w:val="2"/>
              <w:keepNext w:val="0"/>
              <w:keepLines w:val="0"/>
              <w:widowControl/>
              <w:suppressLineNumbers w:val="0"/>
              <w:spacing w:before="0" w:beforeAutospacing="0" w:after="0" w:afterAutospacing="0" w:line="300" w:lineRule="atLeast"/>
              <w:ind w:left="360" w:right="0" w:firstLine="0"/>
              <w:jc w:val="left"/>
            </w:pPr>
            <w:r>
              <w:rPr>
                <w:rFonts w:hint="eastAsia" w:ascii="微软雅黑" w:hAnsi="微软雅黑" w:eastAsia="微软雅黑" w:cs="微软雅黑"/>
                <w:color w:val="000000"/>
                <w:spacing w:val="0"/>
                <w:sz w:val="24"/>
                <w:szCs w:val="24"/>
              </w:rPr>
              <w:t>公开</w:t>
            </w:r>
          </w:p>
          <w:p>
            <w:pPr>
              <w:pStyle w:val="2"/>
              <w:keepNext w:val="0"/>
              <w:keepLines w:val="0"/>
              <w:widowControl/>
              <w:suppressLineNumbers w:val="0"/>
              <w:spacing w:before="0" w:beforeAutospacing="0" w:after="0" w:afterAutospacing="0" w:line="300" w:lineRule="atLeast"/>
              <w:ind w:left="360" w:right="0" w:firstLine="0"/>
              <w:jc w:val="left"/>
            </w:pPr>
            <w:r>
              <w:rPr>
                <w:rFonts w:hint="eastAsia" w:ascii="微软雅黑" w:hAnsi="微软雅黑" w:eastAsia="微软雅黑" w:cs="微软雅黑"/>
                <w:color w:val="000000"/>
                <w:spacing w:val="0"/>
                <w:sz w:val="24"/>
                <w:szCs w:val="24"/>
              </w:rPr>
              <w:t>(10)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渠道畅通性（3)</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提交申请（3)</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在线渠道（1.5)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85" w:lineRule="atLeast"/>
              <w:ind w:left="240" w:right="0"/>
              <w:jc w:val="left"/>
            </w:pPr>
            <w:r>
              <w:rPr>
                <w:rFonts w:hint="eastAsia" w:ascii="微软雅黑" w:hAnsi="微软雅黑" w:eastAsia="微软雅黑" w:cs="微软雅黑"/>
                <w:color w:val="000000"/>
                <w:spacing w:val="0"/>
                <w:sz w:val="24"/>
                <w:szCs w:val="24"/>
              </w:rPr>
              <w:t>是否开通在线申请渠道或提供电子邮箱申请方式 (0.5)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模拟暗访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在线渠道是否畅通（1)</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模拟暗访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信函渠道（1.5)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15" w:lineRule="atLeast"/>
              <w:ind w:left="0" w:firstLine="0"/>
              <w:jc w:val="both"/>
            </w:pPr>
            <w:r>
              <w:rPr>
                <w:rFonts w:hint="eastAsia" w:ascii="微软雅黑" w:hAnsi="微软雅黑" w:eastAsia="微软雅黑" w:cs="微软雅黑"/>
                <w:color w:val="000000"/>
                <w:spacing w:val="0"/>
                <w:sz w:val="24"/>
                <w:szCs w:val="24"/>
                <w:bdr w:val="none" w:color="auto" w:sz="0" w:space="0"/>
              </w:rPr>
              <w:t>是否开通信函申请渠道，并提供受理机构名称、通讯地址、邮编等信息（0.5)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模拟暗访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信函渠道是否畅通（1)</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模拟暗访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60" w:afterAutospacing="0" w:line="225" w:lineRule="atLeast"/>
              <w:ind w:left="0" w:right="0" w:firstLine="0"/>
              <w:jc w:val="both"/>
            </w:pPr>
            <w:r>
              <w:rPr>
                <w:rFonts w:hint="eastAsia" w:ascii="微软雅黑" w:hAnsi="微软雅黑" w:eastAsia="微软雅黑" w:cs="微软雅黑"/>
                <w:color w:val="000000"/>
                <w:spacing w:val="0"/>
                <w:sz w:val="24"/>
                <w:szCs w:val="24"/>
              </w:rPr>
              <w:t>依法答</w:t>
            </w:r>
          </w:p>
          <w:p>
            <w:pPr>
              <w:pStyle w:val="2"/>
              <w:keepNext w:val="0"/>
              <w:keepLines w:val="0"/>
              <w:widowControl/>
              <w:suppressLineNumbers w:val="0"/>
              <w:spacing w:before="60" w:beforeAutospacing="0" w:after="0" w:afterAutospacing="0" w:line="225" w:lineRule="atLeast"/>
              <w:ind w:left="0" w:right="0" w:firstLine="0"/>
              <w:jc w:val="both"/>
            </w:pPr>
            <w:r>
              <w:rPr>
                <w:rFonts w:hint="eastAsia" w:ascii="微软雅黑" w:hAnsi="微软雅黑" w:eastAsia="微软雅黑" w:cs="微软雅黑"/>
                <w:color w:val="000000"/>
                <w:spacing w:val="0"/>
                <w:sz w:val="24"/>
                <w:szCs w:val="24"/>
              </w:rPr>
              <w:t>复⑺</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信函渠道 (3.5)</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答复时限（1)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是否在规定时限内予以答复（1)</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模拟暗访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形式规范性（1)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是否按照申请人要求的形式答复（0.5)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模拟暗访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是否出具书面告知书、答复书（正式文号并加盖单位公章）（0.5)</w:t>
            </w:r>
          </w:p>
        </w:tc>
        <w:tc>
          <w:tcPr>
            <w:tcW w:w="1980"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模拟暗访</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8"/>
        <w:gridCol w:w="1191"/>
        <w:gridCol w:w="1567"/>
        <w:gridCol w:w="1832"/>
        <w:gridCol w:w="5594"/>
        <w:gridCol w:w="1979"/>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15"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依申请</w:t>
            </w:r>
          </w:p>
          <w:p>
            <w:pPr>
              <w:pStyle w:val="2"/>
              <w:keepNext w:val="0"/>
              <w:keepLines w:val="0"/>
              <w:widowControl/>
              <w:suppressLineNumbers w:val="0"/>
              <w:spacing w:before="0" w:beforeAutospacing="0" w:after="60" w:afterAutospacing="0" w:line="225" w:lineRule="atLeast"/>
              <w:ind w:left="360" w:right="0" w:firstLine="0"/>
              <w:jc w:val="left"/>
            </w:pPr>
            <w:r>
              <w:rPr>
                <w:rFonts w:hint="eastAsia" w:ascii="微软雅黑" w:hAnsi="微软雅黑" w:eastAsia="微软雅黑" w:cs="微软雅黑"/>
                <w:color w:val="000000"/>
                <w:spacing w:val="0"/>
                <w:sz w:val="24"/>
                <w:szCs w:val="24"/>
              </w:rPr>
              <w:t>公开</w:t>
            </w:r>
          </w:p>
          <w:p>
            <w:pPr>
              <w:pStyle w:val="2"/>
              <w:keepNext w:val="0"/>
              <w:keepLines w:val="0"/>
              <w:widowControl/>
              <w:suppressLineNumbers w:val="0"/>
              <w:spacing w:before="6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(10)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60" w:afterAutospacing="0" w:line="225" w:lineRule="atLeast"/>
              <w:ind w:left="180" w:right="0" w:firstLine="0"/>
              <w:jc w:val="left"/>
            </w:pPr>
            <w:r>
              <w:rPr>
                <w:rFonts w:hint="eastAsia" w:ascii="微软雅黑" w:hAnsi="微软雅黑" w:eastAsia="微软雅黑" w:cs="微软雅黑"/>
                <w:color w:val="000000"/>
                <w:spacing w:val="0"/>
                <w:sz w:val="24"/>
                <w:szCs w:val="24"/>
              </w:rPr>
              <w:t>依法答</w:t>
            </w:r>
          </w:p>
          <w:p>
            <w:pPr>
              <w:pStyle w:val="2"/>
              <w:keepNext w:val="0"/>
              <w:keepLines w:val="0"/>
              <w:widowControl/>
              <w:suppressLineNumbers w:val="0"/>
              <w:spacing w:before="6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复⑺</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信函渠道 (3.5)</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内容规范性 (1.5)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答复内容是否有文字性错误（0.5)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模拟暗访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是否说明法律依据、理由（0.5)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模拟暗访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是否告知救济渠道，并明确救济机关名称、地址、时限等信息（0.5)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模拟暗访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315" w:right="0" w:firstLine="0"/>
              <w:jc w:val="left"/>
            </w:pPr>
            <w:r>
              <w:rPr>
                <w:rFonts w:hint="eastAsia" w:ascii="微软雅黑" w:hAnsi="微软雅黑" w:eastAsia="微软雅黑" w:cs="微软雅黑"/>
                <w:color w:val="000000"/>
                <w:spacing w:val="0"/>
                <w:sz w:val="24"/>
                <w:szCs w:val="24"/>
              </w:rPr>
              <w:t>在线渠道</w:t>
            </w:r>
          </w:p>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(3.5)</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答复时限（1)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是否在规定时限内予以答复（1)</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模拟暗访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是否按照申请人要求的形式答复（0.5)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模拟暗访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nil"/>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形式规范性（1)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是否出具书面告知书、答复书（正式文号并加盖单位公章）（0.5)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模拟暗访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答复内容是否有文字性错误（0.5)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模拟暗访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restart"/>
            <w:tcBorders>
              <w:top w:val="nil"/>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内容规范性 (1.5)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是否说明法律依据、理由（0.5)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模拟暗访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nil"/>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是否告知救济渠道，并明确救济机关名称、地址、时限等信息（0.5)</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模拟暗访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政策解</w:t>
            </w:r>
          </w:p>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读（10)</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解读文件（4)</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解读文件发布</w:t>
            </w:r>
          </w:p>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(3)</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是否设置政策解读专门栏目（1)</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是否文件公开后3个工作日内发布相关解读材料（2)</w:t>
            </w:r>
          </w:p>
        </w:tc>
        <w:tc>
          <w:tcPr>
            <w:tcW w:w="1980"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firstLine="0"/>
              <w:jc w:val="left"/>
            </w:pPr>
            <w:r>
              <w:rPr>
                <w:rFonts w:hint="eastAsia" w:ascii="微软雅黑" w:hAnsi="微软雅黑" w:eastAsia="微软雅黑" w:cs="微软雅黑"/>
                <w:color w:val="000000"/>
                <w:spacing w:val="0"/>
                <w:sz w:val="24"/>
                <w:szCs w:val="24"/>
              </w:rPr>
              <w:t>网站采集</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7"/>
        <w:gridCol w:w="1185"/>
        <w:gridCol w:w="1565"/>
        <w:gridCol w:w="1828"/>
        <w:gridCol w:w="5577"/>
        <w:gridCol w:w="1289"/>
        <w:gridCol w:w="723"/>
        <w:gridCol w:w="1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95" w:type="dxa"/>
            <w:gridSpan w:val="2"/>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050"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政策解</w:t>
            </w:r>
          </w:p>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读与回</w:t>
            </w:r>
          </w:p>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应关切</w:t>
            </w:r>
          </w:p>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(20)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政策解读（12)</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解读文件（4)</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政策文件与解读材料关联性 (1)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是否在政策文件页面提供解读材料页面入口，在解读材料页面关联政策文件有关内容（1)</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解读情况（8)</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解读形式（4)</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是否按照“谁起草、谁解读”的原则，主要负责人带头解读（2)</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3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是否充分运用政府例行新闻发布会、政府新闻办公室新闻发布会解读政策（2)</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报送材料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8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解读方式（4)</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是否从公众生产生活实际需求出发，对政策文件及解读材料进行梳理、分类、提炼、精简，重新归纳组织，通过数字化、图表图解、音频、视频、动漫等形式予以展现（3)</w:t>
            </w:r>
          </w:p>
        </w:tc>
        <w:tc>
          <w:tcPr>
            <w:tcW w:w="1995" w:type="dxa"/>
            <w:gridSpan w:val="2"/>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8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回应关切（8)</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政民互动（4)</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平台建设（4)</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both"/>
            </w:pPr>
            <w:r>
              <w:rPr>
                <w:rFonts w:hint="eastAsia" w:ascii="微软雅黑" w:hAnsi="微软雅黑" w:eastAsia="微软雅黑" w:cs="微软雅黑"/>
                <w:color w:val="000000"/>
                <w:spacing w:val="0"/>
                <w:sz w:val="24"/>
                <w:szCs w:val="24"/>
              </w:rPr>
              <w:t>是否在门户网站搭建统一的互动交流平台，且各部门是否使用政府门户网站统一的互动交流平台（1)</w:t>
            </w:r>
          </w:p>
        </w:tc>
        <w:tc>
          <w:tcPr>
            <w:tcW w:w="1995" w:type="dxa"/>
            <w:gridSpan w:val="2"/>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65" w:right="0" w:firstLine="0"/>
              <w:jc w:val="both"/>
            </w:pPr>
            <w:r>
              <w:rPr>
                <w:rFonts w:hint="eastAsia" w:ascii="微软雅黑" w:hAnsi="微软雅黑" w:eastAsia="微软雅黑" w:cs="微软雅黑"/>
                <w:color w:val="000000"/>
                <w:spacing w:val="0"/>
                <w:sz w:val="24"/>
                <w:szCs w:val="24"/>
              </w:rPr>
              <w:t>是否可实现留言评论、在线访谈、征集调查、咨询投诉等功 能⑵</w:t>
            </w:r>
          </w:p>
        </w:tc>
        <w:tc>
          <w:tcPr>
            <w:tcW w:w="1995" w:type="dxa"/>
            <w:gridSpan w:val="2"/>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165" w:right="0" w:firstLine="0"/>
              <w:jc w:val="both"/>
            </w:pPr>
            <w:r>
              <w:rPr>
                <w:rFonts w:hint="eastAsia" w:ascii="微软雅黑" w:hAnsi="微软雅黑" w:eastAsia="微软雅黑" w:cs="微软雅黑"/>
                <w:color w:val="000000"/>
                <w:spacing w:val="0"/>
                <w:sz w:val="24"/>
                <w:szCs w:val="24"/>
              </w:rPr>
              <w:t>是否标明了互动交流平台的开设宗旨、目的和使用方式等（1)</w:t>
            </w:r>
          </w:p>
        </w:tc>
        <w:tc>
          <w:tcPr>
            <w:tcW w:w="1995" w:type="dxa"/>
            <w:gridSpan w:val="2"/>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7"/>
        <w:gridCol w:w="1191"/>
        <w:gridCol w:w="1562"/>
        <w:gridCol w:w="1827"/>
        <w:gridCol w:w="5578"/>
        <w:gridCol w:w="1288"/>
        <w:gridCol w:w="722"/>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95"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00"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95" w:type="dxa"/>
            <w:gridSpan w:val="2"/>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95" w:right="0" w:firstLine="0"/>
              <w:jc w:val="left"/>
            </w:pPr>
            <w:r>
              <w:rPr>
                <w:rFonts w:hint="eastAsia" w:ascii="微软雅黑" w:hAnsi="微软雅黑" w:eastAsia="微软雅黑" w:cs="微软雅黑"/>
                <w:color w:val="000000"/>
                <w:spacing w:val="0"/>
                <w:sz w:val="24"/>
                <w:szCs w:val="24"/>
              </w:rPr>
              <w:t>政策解</w:t>
            </w:r>
          </w:p>
          <w:p>
            <w:pPr>
              <w:pStyle w:val="2"/>
              <w:keepNext w:val="0"/>
              <w:keepLines w:val="0"/>
              <w:widowControl/>
              <w:suppressLineNumbers w:val="0"/>
              <w:spacing w:before="0" w:beforeAutospacing="0" w:after="60" w:afterAutospacing="0" w:line="225" w:lineRule="atLeast"/>
              <w:ind w:left="195" w:right="0" w:firstLine="0"/>
              <w:jc w:val="left"/>
            </w:pPr>
            <w:r>
              <w:rPr>
                <w:rFonts w:hint="eastAsia" w:ascii="微软雅黑" w:hAnsi="微软雅黑" w:eastAsia="微软雅黑" w:cs="微软雅黑"/>
                <w:color w:val="000000"/>
                <w:spacing w:val="0"/>
                <w:sz w:val="24"/>
                <w:szCs w:val="24"/>
              </w:rPr>
              <w:t>读与回</w:t>
            </w:r>
          </w:p>
          <w:p>
            <w:pPr>
              <w:pStyle w:val="2"/>
              <w:keepNext w:val="0"/>
              <w:keepLines w:val="0"/>
              <w:widowControl/>
              <w:suppressLineNumbers w:val="0"/>
              <w:spacing w:before="60" w:beforeAutospacing="0" w:after="60" w:afterAutospacing="0" w:line="225" w:lineRule="atLeast"/>
              <w:ind w:left="195" w:right="0" w:firstLine="0"/>
              <w:jc w:val="left"/>
            </w:pPr>
            <w:r>
              <w:rPr>
                <w:rFonts w:hint="eastAsia" w:ascii="微软雅黑" w:hAnsi="微软雅黑" w:eastAsia="微软雅黑" w:cs="微软雅黑"/>
                <w:color w:val="000000"/>
                <w:spacing w:val="0"/>
                <w:sz w:val="24"/>
                <w:szCs w:val="24"/>
              </w:rPr>
              <w:t>应关切</w:t>
            </w:r>
          </w:p>
          <w:p>
            <w:pPr>
              <w:pStyle w:val="2"/>
              <w:keepNext w:val="0"/>
              <w:keepLines w:val="0"/>
              <w:widowControl/>
              <w:suppressLineNumbers w:val="0"/>
              <w:spacing w:before="60" w:beforeAutospacing="0" w:after="0" w:afterAutospacing="0" w:line="225" w:lineRule="atLeast"/>
              <w:ind w:left="345" w:right="0" w:firstLine="0"/>
              <w:jc w:val="left"/>
            </w:pPr>
            <w:r>
              <w:rPr>
                <w:rFonts w:hint="eastAsia" w:ascii="微软雅黑" w:hAnsi="微软雅黑" w:eastAsia="微软雅黑" w:cs="微软雅黑"/>
                <w:color w:val="000000"/>
                <w:spacing w:val="0"/>
                <w:sz w:val="24"/>
                <w:szCs w:val="24"/>
              </w:rPr>
              <w:t>(20)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回应关</w:t>
            </w:r>
          </w:p>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切（10)</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政民互动（8)</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开展情况（4)</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15" w:lineRule="atLeast"/>
              <w:ind w:left="0" w:firstLine="0"/>
              <w:jc w:val="both"/>
            </w:pPr>
            <w:r>
              <w:rPr>
                <w:rFonts w:hint="eastAsia" w:ascii="微软雅黑" w:hAnsi="微软雅黑" w:eastAsia="微软雅黑" w:cs="微软雅黑"/>
                <w:color w:val="000000"/>
                <w:spacing w:val="0"/>
                <w:sz w:val="24"/>
                <w:szCs w:val="24"/>
                <w:bdr w:val="none" w:color="auto" w:sz="0" w:space="0"/>
              </w:rPr>
              <w:t>是否建立网民意见建议的审看、处理和反馈等机制，及时公开反馈情况（2)</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是否能够聚焦重要民生事项，鼓励开展政民对话、政府开放日、网络问政等互动栏目和主题活动（2)</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315" w:lineRule="atLeast"/>
              <w:ind w:left="195" w:right="0" w:firstLine="0"/>
              <w:jc w:val="left"/>
            </w:pPr>
            <w:r>
              <w:rPr>
                <w:rFonts w:hint="eastAsia" w:ascii="微软雅黑" w:hAnsi="微软雅黑" w:eastAsia="微软雅黑" w:cs="微软雅黑"/>
                <w:color w:val="000000"/>
                <w:spacing w:val="0"/>
                <w:sz w:val="24"/>
                <w:szCs w:val="24"/>
              </w:rPr>
              <w:t>政务公</w:t>
            </w:r>
          </w:p>
          <w:p>
            <w:pPr>
              <w:pStyle w:val="2"/>
              <w:keepNext w:val="0"/>
              <w:keepLines w:val="0"/>
              <w:widowControl/>
              <w:suppressLineNumbers w:val="0"/>
              <w:spacing w:before="0" w:beforeAutospacing="0" w:after="0" w:afterAutospacing="0" w:line="315" w:lineRule="atLeast"/>
              <w:ind w:left="195" w:right="0" w:firstLine="0"/>
              <w:jc w:val="left"/>
            </w:pPr>
            <w:r>
              <w:rPr>
                <w:rFonts w:hint="eastAsia" w:ascii="微软雅黑" w:hAnsi="微软雅黑" w:eastAsia="微软雅黑" w:cs="微软雅黑"/>
                <w:color w:val="000000"/>
                <w:spacing w:val="0"/>
                <w:sz w:val="24"/>
                <w:szCs w:val="24"/>
              </w:rPr>
              <w:t>开保障</w:t>
            </w:r>
          </w:p>
          <w:p>
            <w:pPr>
              <w:pStyle w:val="2"/>
              <w:keepNext w:val="0"/>
              <w:keepLines w:val="0"/>
              <w:widowControl/>
              <w:suppressLineNumbers w:val="0"/>
              <w:spacing w:before="0" w:beforeAutospacing="0" w:after="0" w:afterAutospacing="0" w:line="315" w:lineRule="atLeast"/>
              <w:ind w:left="345" w:right="0" w:firstLine="0"/>
              <w:jc w:val="left"/>
            </w:pPr>
            <w:r>
              <w:rPr>
                <w:rFonts w:hint="eastAsia" w:ascii="微软雅黑" w:hAnsi="微软雅黑" w:eastAsia="微软雅黑" w:cs="微软雅黑"/>
                <w:color w:val="000000"/>
                <w:spacing w:val="0"/>
                <w:sz w:val="24"/>
                <w:szCs w:val="24"/>
              </w:rPr>
              <w:t>机制</w:t>
            </w:r>
          </w:p>
          <w:p>
            <w:pPr>
              <w:pStyle w:val="2"/>
              <w:keepNext w:val="0"/>
              <w:keepLines w:val="0"/>
              <w:widowControl/>
              <w:suppressLineNumbers w:val="0"/>
              <w:spacing w:before="0" w:beforeAutospacing="0" w:after="0" w:afterAutospacing="0" w:line="225" w:lineRule="atLeast"/>
              <w:ind w:left="345" w:right="0" w:firstLine="0"/>
              <w:jc w:val="left"/>
            </w:pPr>
            <w:r>
              <w:rPr>
                <w:rFonts w:hint="eastAsia" w:ascii="微软雅黑" w:hAnsi="微软雅黑" w:eastAsia="微软雅黑" w:cs="微软雅黑"/>
                <w:color w:val="000000"/>
                <w:spacing w:val="0"/>
                <w:sz w:val="24"/>
                <w:szCs w:val="24"/>
              </w:rPr>
              <w:t>(20)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60" w:afterAutospacing="0" w:line="225" w:lineRule="atLeast"/>
              <w:ind w:left="180" w:right="0" w:firstLine="0"/>
              <w:jc w:val="left"/>
            </w:pPr>
            <w:r>
              <w:rPr>
                <w:rFonts w:hint="eastAsia" w:ascii="微软雅黑" w:hAnsi="微软雅黑" w:eastAsia="微软雅黑" w:cs="微软雅黑"/>
                <w:color w:val="000000"/>
                <w:spacing w:val="0"/>
                <w:sz w:val="24"/>
                <w:szCs w:val="24"/>
              </w:rPr>
              <w:t>平台建</w:t>
            </w:r>
          </w:p>
          <w:p>
            <w:pPr>
              <w:pStyle w:val="2"/>
              <w:keepNext w:val="0"/>
              <w:keepLines w:val="0"/>
              <w:widowControl/>
              <w:suppressLineNumbers w:val="0"/>
              <w:spacing w:before="6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设（9）</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政府网站（3)</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建设管理（2)</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政府网站栏目设置情况（1)</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15" w:lineRule="atLeast"/>
              <w:ind w:left="0" w:firstLine="0"/>
              <w:jc w:val="both"/>
            </w:pPr>
            <w:r>
              <w:rPr>
                <w:rFonts w:hint="eastAsia" w:ascii="微软雅黑" w:hAnsi="微软雅黑" w:eastAsia="微软雅黑" w:cs="微软雅黑"/>
                <w:color w:val="000000"/>
                <w:spacing w:val="0"/>
                <w:sz w:val="24"/>
                <w:szCs w:val="24"/>
                <w:bdr w:val="none" w:color="auto" w:sz="0" w:space="0"/>
              </w:rPr>
              <w:t>政府网站信息发布质量（名称规范性、错别字、内容 准确性等）（1)</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查询便利性（1)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政府网站是否提供搜索查询功能（0.5)</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搜索功能的智能化水平，搜索结果的准确性、易用性情况（0.5)</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政务微博、政 务微信（4)</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pPr>
            <w:r>
              <w:rPr>
                <w:rFonts w:hint="eastAsia" w:ascii="微软雅黑" w:hAnsi="微软雅黑" w:eastAsia="微软雅黑" w:cs="微软雅黑"/>
                <w:color w:val="000000"/>
                <w:spacing w:val="0"/>
                <w:sz w:val="24"/>
                <w:szCs w:val="24"/>
                <w:bdr w:val="none" w:color="auto" w:sz="0" w:space="0"/>
              </w:rPr>
              <w:t>政务微博（2)</w:t>
            </w: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是否开通政务微博，并在门户网站提供微博链接（0.5)</w:t>
            </w:r>
          </w:p>
        </w:tc>
        <w:tc>
          <w:tcPr>
            <w:tcW w:w="1275"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5685" w:type="dxa"/>
            <w:tcBorders>
              <w:top w:val="nil"/>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政务微博信息更新的及时性（0.5)</w:t>
            </w:r>
          </w:p>
        </w:tc>
        <w:tc>
          <w:tcPr>
            <w:tcW w:w="1275" w:type="dxa"/>
            <w:tcBorders>
              <w:top w:val="nil"/>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nil"/>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nil"/>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政务微博发布内容是否与本部门工作相关（0.5)</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利用政务微博开展政民互动的情况（0.5)</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restart"/>
            <w:tcBorders>
              <w:top w:val="nil"/>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政务微信（2)</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85" w:lineRule="atLeast"/>
              <w:ind w:left="240" w:right="0"/>
              <w:jc w:val="left"/>
            </w:pPr>
            <w:r>
              <w:rPr>
                <w:rFonts w:hint="eastAsia" w:ascii="微软雅黑" w:hAnsi="微软雅黑" w:eastAsia="微软雅黑" w:cs="微软雅黑"/>
                <w:color w:val="000000"/>
                <w:spacing w:val="0"/>
                <w:sz w:val="24"/>
                <w:szCs w:val="24"/>
              </w:rPr>
              <w:t>是否开通政务微信，并在门户网站提供二维码链接（0.5)</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nil"/>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政务微信信息更新的及时性（0.5)</w:t>
            </w:r>
          </w:p>
        </w:tc>
        <w:tc>
          <w:tcPr>
            <w:tcW w:w="1275"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nil"/>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5685" w:type="dxa"/>
            <w:tcBorders>
              <w:top w:val="nil"/>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政务微信发布内容是否与本部门工作相关（0.5)</w:t>
            </w:r>
          </w:p>
        </w:tc>
        <w:tc>
          <w:tcPr>
            <w:tcW w:w="1275" w:type="dxa"/>
            <w:tcBorders>
              <w:top w:val="nil"/>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nil"/>
              <w:left w:val="nil"/>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nil"/>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nil"/>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5685" w:type="dxa"/>
            <w:tcBorders>
              <w:top w:val="nil"/>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40" w:right="0"/>
              <w:jc w:val="left"/>
            </w:pPr>
            <w:r>
              <w:rPr>
                <w:rFonts w:hint="eastAsia" w:ascii="微软雅黑" w:hAnsi="微软雅黑" w:eastAsia="微软雅黑" w:cs="微软雅黑"/>
                <w:color w:val="000000"/>
                <w:spacing w:val="0"/>
                <w:sz w:val="24"/>
                <w:szCs w:val="24"/>
              </w:rPr>
              <w:t>利用政务微信开展政民互动的情况（0.5)</w:t>
            </w:r>
          </w:p>
        </w:tc>
        <w:tc>
          <w:tcPr>
            <w:tcW w:w="1275" w:type="dxa"/>
            <w:tcBorders>
              <w:top w:val="nil"/>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nil"/>
              <w:left w:val="nil"/>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nil"/>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7"/>
        <w:gridCol w:w="1186"/>
        <w:gridCol w:w="1568"/>
        <w:gridCol w:w="1828"/>
        <w:gridCol w:w="5574"/>
        <w:gridCol w:w="1288"/>
        <w:gridCol w:w="723"/>
        <w:gridCol w:w="1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95" w:type="dxa"/>
            <w:gridSpan w:val="2"/>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60" w:afterAutospacing="0" w:line="225" w:lineRule="atLeast"/>
              <w:ind w:left="180" w:right="0" w:firstLine="0"/>
              <w:jc w:val="left"/>
            </w:pPr>
            <w:r>
              <w:rPr>
                <w:rFonts w:hint="eastAsia" w:ascii="微软雅黑" w:hAnsi="微软雅黑" w:eastAsia="微软雅黑" w:cs="微软雅黑"/>
                <w:color w:val="000000"/>
                <w:spacing w:val="0"/>
                <w:sz w:val="24"/>
                <w:szCs w:val="24"/>
              </w:rPr>
              <w:t>平台建</w:t>
            </w:r>
          </w:p>
          <w:p>
            <w:pPr>
              <w:pStyle w:val="2"/>
              <w:keepNext w:val="0"/>
              <w:keepLines w:val="0"/>
              <w:widowControl/>
              <w:suppressLineNumbers w:val="0"/>
            </w:pPr>
            <w:r>
              <w:rPr>
                <w:rFonts w:hint="eastAsia" w:ascii="微软雅黑" w:hAnsi="微软雅黑" w:eastAsia="微软雅黑" w:cs="微软雅黑"/>
                <w:color w:val="000000"/>
                <w:spacing w:val="0"/>
                <w:sz w:val="24"/>
                <w:szCs w:val="24"/>
                <w:bdr w:val="none" w:color="auto" w:sz="0" w:space="0"/>
              </w:rPr>
              <w:t>设（9）</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pPr>
            <w:r>
              <w:rPr>
                <w:rFonts w:hint="eastAsia" w:ascii="微软雅黑" w:hAnsi="微软雅黑" w:eastAsia="微软雅黑" w:cs="微软雅黑"/>
                <w:color w:val="000000"/>
                <w:spacing w:val="0"/>
                <w:sz w:val="24"/>
                <w:szCs w:val="24"/>
                <w:bdr w:val="none" w:color="auto" w:sz="0" w:space="0"/>
              </w:rPr>
              <w:t>政府公报（2)</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pPr>
            <w:r>
              <w:rPr>
                <w:rFonts w:hint="eastAsia" w:ascii="微软雅黑" w:hAnsi="微软雅黑" w:eastAsia="微软雅黑" w:cs="微软雅黑"/>
                <w:color w:val="000000"/>
                <w:spacing w:val="0"/>
                <w:sz w:val="24"/>
                <w:szCs w:val="24"/>
                <w:bdr w:val="none" w:color="auto" w:sz="0" w:space="0"/>
              </w:rPr>
              <w:t>本年度政府公报（1)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是否可获取本年度政府公报电子版（0.5)</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是否定期出版发行政府公报（0.5)</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pPr>
            <w:r>
              <w:rPr>
                <w:rFonts w:hint="eastAsia" w:ascii="微软雅黑" w:hAnsi="微软雅黑" w:eastAsia="微软雅黑" w:cs="微软雅黑"/>
                <w:color w:val="000000"/>
                <w:spacing w:val="0"/>
                <w:sz w:val="24"/>
                <w:szCs w:val="24"/>
                <w:bdr w:val="none" w:color="auto" w:sz="0" w:space="0"/>
              </w:rPr>
              <w:t>历年公报（建刊以 来）（1)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历年政府公报是否实现数字化（1)</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政务公</w:t>
            </w:r>
          </w:p>
          <w:p>
            <w:pPr>
              <w:pStyle w:val="2"/>
              <w:keepNext w:val="0"/>
              <w:keepLines w:val="0"/>
              <w:widowControl/>
              <w:suppressLineNumbers w:val="0"/>
              <w:spacing w:before="0" w:beforeAutospacing="0" w:after="60" w:afterAutospacing="0" w:line="225" w:lineRule="atLeast"/>
              <w:ind w:left="180" w:right="0" w:firstLine="0"/>
              <w:jc w:val="left"/>
            </w:pPr>
            <w:r>
              <w:rPr>
                <w:rFonts w:hint="eastAsia" w:ascii="微软雅黑" w:hAnsi="微软雅黑" w:eastAsia="微软雅黑" w:cs="微软雅黑"/>
                <w:color w:val="000000"/>
                <w:spacing w:val="0"/>
                <w:sz w:val="24"/>
                <w:szCs w:val="24"/>
              </w:rPr>
              <w:t>开保障</w:t>
            </w:r>
          </w:p>
          <w:p>
            <w:pPr>
              <w:pStyle w:val="2"/>
              <w:keepNext w:val="0"/>
              <w:keepLines w:val="0"/>
              <w:widowControl/>
              <w:suppressLineNumbers w:val="0"/>
              <w:spacing w:before="60" w:beforeAutospacing="0" w:after="60" w:afterAutospacing="0" w:line="225" w:lineRule="atLeast"/>
              <w:ind w:left="345" w:right="0" w:firstLine="0"/>
              <w:jc w:val="left"/>
            </w:pPr>
            <w:r>
              <w:rPr>
                <w:rFonts w:hint="eastAsia" w:ascii="微软雅黑" w:hAnsi="微软雅黑" w:eastAsia="微软雅黑" w:cs="微软雅黑"/>
                <w:color w:val="000000"/>
                <w:spacing w:val="0"/>
                <w:sz w:val="24"/>
                <w:szCs w:val="24"/>
              </w:rPr>
              <w:t>机制</w:t>
            </w:r>
          </w:p>
          <w:p>
            <w:pPr>
              <w:pStyle w:val="2"/>
              <w:keepNext w:val="0"/>
              <w:keepLines w:val="0"/>
              <w:widowControl/>
              <w:suppressLineNumbers w:val="0"/>
              <w:spacing w:before="60" w:beforeAutospacing="0" w:after="0" w:afterAutospacing="0" w:line="225" w:lineRule="atLeast"/>
              <w:ind w:left="345" w:right="0" w:firstLine="0"/>
              <w:jc w:val="left"/>
            </w:pPr>
            <w:r>
              <w:rPr>
                <w:rFonts w:hint="eastAsia" w:ascii="微软雅黑" w:hAnsi="微软雅黑" w:eastAsia="微软雅黑" w:cs="微软雅黑"/>
                <w:color w:val="000000"/>
                <w:spacing w:val="0"/>
                <w:sz w:val="24"/>
                <w:szCs w:val="24"/>
              </w:rPr>
              <w:t>(20)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基础建设（10)</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公开目录及指南（2)</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公开目录（1)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是否设置政府信息公开目录（0.5)</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公开目录是否与网站文件资料库、有关栏目内容关联融合，可通过目录检索到具体信息，方便公众查找（0.5)</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公开指南（1)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是否发布政府信息公开指南，并及时更新（0.5)</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7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公开指南是否包括政府信息的分类、编排体系、获取方式，政府信息公开工作机构的名称、办公地址、办公时间、联系电话、传真号码、电子邮箱等内容（0.5)</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60" w:afterAutospacing="0" w:line="225" w:lineRule="atLeast"/>
              <w:ind w:left="180" w:right="0" w:firstLine="0"/>
              <w:jc w:val="left"/>
            </w:pPr>
            <w:r>
              <w:rPr>
                <w:rFonts w:hint="eastAsia" w:ascii="微软雅黑" w:hAnsi="微软雅黑" w:eastAsia="微软雅黑" w:cs="微软雅黑"/>
                <w:color w:val="000000"/>
                <w:spacing w:val="0"/>
                <w:sz w:val="24"/>
                <w:szCs w:val="24"/>
              </w:rPr>
              <w:t>2017年政府</w:t>
            </w:r>
          </w:p>
          <w:p>
            <w:pPr>
              <w:pStyle w:val="2"/>
              <w:keepNext w:val="0"/>
              <w:keepLines w:val="0"/>
              <w:widowControl/>
              <w:suppressLineNumbers w:val="0"/>
              <w:spacing w:before="60" w:beforeAutospacing="0" w:after="0" w:afterAutospacing="0" w:line="300" w:lineRule="atLeast"/>
              <w:ind w:left="0" w:right="0" w:firstLine="0"/>
              <w:jc w:val="center"/>
            </w:pPr>
            <w:r>
              <w:rPr>
                <w:rFonts w:hint="eastAsia" w:ascii="微软雅黑" w:hAnsi="微软雅黑" w:eastAsia="微软雅黑" w:cs="微软雅黑"/>
                <w:color w:val="000000"/>
                <w:spacing w:val="0"/>
                <w:sz w:val="24"/>
                <w:szCs w:val="24"/>
              </w:rPr>
              <w:t>信息公开工作年度报告 (3)</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可获取性（1)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是否发布2017年度政府信息公开工作年度报告（0.5)</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是否整合各部门年度报告并统一发布（0.5)</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single" w:color="auto" w:sz="6" w:space="0"/>
              <w:left w:val="nil"/>
              <w:bottom w:val="nil"/>
              <w:right w:val="nil"/>
            </w:tcBorders>
            <w:shd w:val="clear" w:color="auto" w:fill="FFFFFF"/>
            <w:tcMar>
              <w:top w:w="0" w:type="dxa"/>
              <w:bottom w:w="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发布时效（0.5)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报告是否于2018年3月底前发布（0.5)</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85" w:lineRule="atLeast"/>
              <w:ind w:left="0" w:firstLine="0"/>
              <w:jc w:val="center"/>
            </w:pPr>
            <w:r>
              <w:rPr>
                <w:rFonts w:hint="eastAsia" w:ascii="微软雅黑" w:hAnsi="微软雅黑" w:eastAsia="微软雅黑" w:cs="微软雅黑"/>
                <w:color w:val="000000"/>
                <w:spacing w:val="0"/>
                <w:sz w:val="24"/>
                <w:szCs w:val="24"/>
                <w:bdr w:val="none" w:color="auto" w:sz="0" w:space="0"/>
              </w:rPr>
              <w:t>内容全面性 (1.5)</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15" w:lineRule="atLeast"/>
              <w:ind w:left="0" w:firstLine="0"/>
              <w:jc w:val="both"/>
            </w:pPr>
            <w:r>
              <w:rPr>
                <w:rFonts w:hint="eastAsia" w:ascii="微软雅黑" w:hAnsi="微软雅黑" w:eastAsia="微软雅黑" w:cs="微软雅黑"/>
                <w:color w:val="000000"/>
                <w:spacing w:val="0"/>
                <w:sz w:val="24"/>
                <w:szCs w:val="24"/>
                <w:bdr w:val="none" w:color="auto" w:sz="0" w:space="0"/>
              </w:rPr>
              <w:t>是否涵盖行政机关主动公开政府信息的情况、行政机关依申请公开政府信息和不予公开政府信息的情况、政府信息公开的收费及减免情况、因政府信息公开申请行政复议、提起行政诉讼的情况、政府信息公开工作存在的主要问题及改进情况和其他需要报告的事项⑴</w:t>
            </w:r>
          </w:p>
        </w:tc>
        <w:tc>
          <w:tcPr>
            <w:tcW w:w="127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top"/>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top"/>
          </w:tcPr>
          <w:p>
            <w:pPr>
              <w:pStyle w:val="2"/>
              <w:keepNext w:val="0"/>
              <w:keepLines w:val="0"/>
              <w:widowControl/>
              <w:suppressLineNumbers w:val="0"/>
              <w:spacing w:line="300" w:lineRule="atLeast"/>
              <w:ind w:left="0" w:firstLine="0"/>
              <w:jc w:val="left"/>
            </w:pPr>
            <w:r>
              <w:rPr>
                <w:rFonts w:hint="eastAsia" w:ascii="微软雅黑" w:hAnsi="微软雅黑" w:eastAsia="微软雅黑" w:cs="微软雅黑"/>
                <w:color w:val="000000"/>
                <w:spacing w:val="0"/>
                <w:sz w:val="24"/>
                <w:szCs w:val="24"/>
                <w:bdr w:val="none" w:color="auto" w:sz="0" w:space="0"/>
              </w:rPr>
              <w:t>建议和提案办理结果公开情况是否纳入政府信息公开工作年度报告（0.5)</w:t>
            </w:r>
          </w:p>
        </w:tc>
        <w:tc>
          <w:tcPr>
            <w:tcW w:w="1275"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w:t>
            </w:r>
          </w:p>
        </w:tc>
        <w:tc>
          <w:tcPr>
            <w:tcW w:w="705" w:type="dxa"/>
            <w:tcBorders>
              <w:top w:val="single" w:color="auto" w:sz="6" w:space="0"/>
              <w:left w:val="nil"/>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left"/>
            </w:pPr>
            <w:r>
              <w:rPr>
                <w:rFonts w:hint="eastAsia" w:ascii="微软雅黑" w:hAnsi="微软雅黑" w:eastAsia="微软雅黑" w:cs="微软雅黑"/>
                <w:color w:val="000000"/>
                <w:spacing w:val="0"/>
                <w:sz w:val="24"/>
                <w:szCs w:val="24"/>
                <w:bdr w:val="none" w:color="auto" w:sz="0" w:space="0"/>
              </w:rPr>
              <w:t>单位</w:t>
            </w: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47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8"/>
        <w:gridCol w:w="1184"/>
        <w:gridCol w:w="1569"/>
        <w:gridCol w:w="1833"/>
        <w:gridCol w:w="5596"/>
        <w:gridCol w:w="1980"/>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80" w:right="0" w:firstLine="0"/>
              <w:jc w:val="left"/>
            </w:pPr>
            <w:r>
              <w:rPr>
                <w:rFonts w:hint="eastAsia" w:ascii="微软雅黑" w:hAnsi="微软雅黑" w:eastAsia="微软雅黑" w:cs="微软雅黑"/>
                <w:color w:val="000000"/>
                <w:spacing w:val="0"/>
                <w:sz w:val="24"/>
                <w:szCs w:val="24"/>
              </w:rPr>
              <w:t>一级指标</w:t>
            </w:r>
          </w:p>
        </w:tc>
        <w:tc>
          <w:tcPr>
            <w:tcW w:w="117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二级指标</w:t>
            </w:r>
          </w:p>
        </w:tc>
        <w:tc>
          <w:tcPr>
            <w:tcW w:w="156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360" w:right="0" w:firstLine="0"/>
              <w:jc w:val="left"/>
            </w:pPr>
            <w:r>
              <w:rPr>
                <w:rFonts w:hint="eastAsia" w:ascii="微软雅黑" w:hAnsi="微软雅黑" w:eastAsia="微软雅黑" w:cs="微软雅黑"/>
                <w:color w:val="000000"/>
                <w:spacing w:val="0"/>
                <w:sz w:val="24"/>
                <w:szCs w:val="24"/>
              </w:rPr>
              <w:t>三级指标</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四级指标</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五级指标</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center"/>
            </w:pPr>
            <w:r>
              <w:rPr>
                <w:rFonts w:hint="eastAsia" w:ascii="微软雅黑" w:hAnsi="微软雅黑" w:eastAsia="微软雅黑" w:cs="微软雅黑"/>
                <w:color w:val="000000"/>
                <w:spacing w:val="0"/>
                <w:sz w:val="24"/>
                <w:szCs w:val="24"/>
                <w:bdr w:val="none" w:color="auto" w:sz="0" w:space="0"/>
              </w:rPr>
              <w:t>评估对象</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政务公</w:t>
            </w:r>
          </w:p>
          <w:p>
            <w:pPr>
              <w:pStyle w:val="2"/>
              <w:keepNext w:val="0"/>
              <w:keepLines w:val="0"/>
              <w:widowControl/>
              <w:suppressLineNumbers w:val="0"/>
              <w:spacing w:before="0" w:beforeAutospacing="0" w:after="0" w:afterAutospacing="0" w:line="315" w:lineRule="atLeast"/>
              <w:ind w:left="180" w:right="0" w:firstLine="0"/>
              <w:jc w:val="left"/>
            </w:pPr>
            <w:r>
              <w:rPr>
                <w:rFonts w:hint="eastAsia" w:ascii="微软雅黑" w:hAnsi="微软雅黑" w:eastAsia="微软雅黑" w:cs="微软雅黑"/>
                <w:color w:val="000000"/>
                <w:spacing w:val="0"/>
                <w:sz w:val="24"/>
                <w:szCs w:val="24"/>
              </w:rPr>
              <w:t>开保障</w:t>
            </w:r>
          </w:p>
          <w:p>
            <w:pPr>
              <w:pStyle w:val="2"/>
              <w:keepNext w:val="0"/>
              <w:keepLines w:val="0"/>
              <w:widowControl/>
              <w:suppressLineNumbers w:val="0"/>
              <w:spacing w:before="0" w:beforeAutospacing="0" w:after="0" w:afterAutospacing="0" w:line="315" w:lineRule="atLeast"/>
              <w:ind w:left="345" w:right="0" w:firstLine="0"/>
              <w:jc w:val="left"/>
            </w:pPr>
            <w:r>
              <w:rPr>
                <w:rFonts w:hint="eastAsia" w:ascii="微软雅黑" w:hAnsi="微软雅黑" w:eastAsia="微软雅黑" w:cs="微软雅黑"/>
                <w:color w:val="000000"/>
                <w:spacing w:val="0"/>
                <w:sz w:val="24"/>
                <w:szCs w:val="24"/>
              </w:rPr>
              <w:t>机制</w:t>
            </w:r>
          </w:p>
          <w:p>
            <w:pPr>
              <w:pStyle w:val="2"/>
              <w:keepNext w:val="0"/>
              <w:keepLines w:val="0"/>
              <w:widowControl/>
              <w:suppressLineNumbers w:val="0"/>
              <w:spacing w:before="0" w:beforeAutospacing="0" w:after="0" w:afterAutospacing="0" w:line="225" w:lineRule="atLeast"/>
              <w:ind w:left="345" w:right="0" w:firstLine="0"/>
              <w:jc w:val="left"/>
            </w:pPr>
            <w:r>
              <w:rPr>
                <w:rFonts w:hint="eastAsia" w:ascii="微软雅黑" w:hAnsi="微软雅黑" w:eastAsia="微软雅黑" w:cs="微软雅黑"/>
                <w:color w:val="000000"/>
                <w:spacing w:val="0"/>
                <w:sz w:val="24"/>
                <w:szCs w:val="24"/>
              </w:rPr>
              <w:t>(20)</w:t>
            </w: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基础建设（7)</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公共企事业单位信息公开（2)</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公开目录（1)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before="0" w:beforeAutospacing="0" w:after="0" w:afterAutospacing="0" w:line="300" w:lineRule="atLeast"/>
              <w:ind w:left="240" w:right="0"/>
              <w:jc w:val="left"/>
            </w:pPr>
            <w:r>
              <w:rPr>
                <w:rFonts w:hint="eastAsia" w:ascii="微软雅黑" w:hAnsi="微软雅黑" w:eastAsia="微软雅黑" w:cs="微软雅黑"/>
                <w:color w:val="000000"/>
                <w:spacing w:val="0"/>
                <w:sz w:val="24"/>
                <w:szCs w:val="24"/>
              </w:rPr>
              <w:t>是否组织编制并公开公共企事业单位公开事项目录 (1)</w:t>
            </w:r>
          </w:p>
        </w:tc>
        <w:tc>
          <w:tcPr>
            <w:tcW w:w="1980" w:type="dxa"/>
            <w:vMerge w:val="restart"/>
            <w:tcBorders>
              <w:top w:val="single" w:color="auto" w:sz="6" w:space="0"/>
              <w:left w:val="single" w:color="auto" w:sz="6" w:space="0"/>
              <w:bottom w:val="nil"/>
              <w:right w:val="nil"/>
            </w:tcBorders>
            <w:shd w:val="clear" w:color="auto" w:fill="FFFFFF"/>
            <w:tcMar>
              <w:top w:w="0" w:type="dxa"/>
              <w:bottom w:w="0" w:type="dxa"/>
            </w:tcMar>
            <w:vAlign w:val="bottom"/>
          </w:tcPr>
          <w:p>
            <w:pPr>
              <w:pStyle w:val="2"/>
              <w:keepNext w:val="0"/>
              <w:keepLines w:val="0"/>
              <w:widowControl/>
              <w:suppressLineNumbers w:val="0"/>
              <w:spacing w:line="315" w:lineRule="atLeast"/>
              <w:ind w:left="0" w:firstLine="0"/>
              <w:jc w:val="center"/>
            </w:pPr>
            <w:r>
              <w:rPr>
                <w:rFonts w:hint="eastAsia" w:ascii="微软雅黑" w:hAnsi="微软雅黑" w:eastAsia="微软雅黑" w:cs="微软雅黑"/>
                <w:color w:val="000000"/>
                <w:spacing w:val="0"/>
                <w:sz w:val="24"/>
                <w:szCs w:val="24"/>
                <w:bdr w:val="none" w:color="auto" w:sz="0" w:space="0"/>
              </w:rPr>
              <w:t>地方事业局、环保局、宣传新闻中心、 建设局</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0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公开内容（2)</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both"/>
            </w:pPr>
            <w:r>
              <w:rPr>
                <w:rFonts w:hint="eastAsia" w:ascii="微软雅黑" w:hAnsi="微软雅黑" w:eastAsia="微软雅黑" w:cs="微软雅黑"/>
                <w:color w:val="000000"/>
                <w:spacing w:val="0"/>
                <w:sz w:val="24"/>
                <w:szCs w:val="24"/>
                <w:bdr w:val="none" w:color="auto" w:sz="0" w:space="0"/>
              </w:rPr>
              <w:t>是否重点公开岗位职责、民生决策、服务指南、收费项目、工作规范、办事纪律、监督渠道等内容（2)</w:t>
            </w:r>
          </w:p>
        </w:tc>
        <w:tc>
          <w:tcPr>
            <w:tcW w:w="1980" w:type="dxa"/>
            <w:vMerge w:val="continue"/>
            <w:tcBorders>
              <w:top w:val="single" w:color="auto" w:sz="6" w:space="0"/>
              <w:left w:val="single" w:color="auto" w:sz="6" w:space="0"/>
              <w:bottom w:val="nil"/>
              <w:right w:val="nil"/>
            </w:tcBorders>
            <w:shd w:val="clear" w:color="auto" w:fill="FFFFFF"/>
            <w:tcMar>
              <w:top w:w="0" w:type="dxa"/>
              <w:bottom w:w="0" w:type="dxa"/>
            </w:tcMar>
            <w:vAlign w:val="bottom"/>
          </w:tcPr>
          <w:p>
            <w:pPr>
              <w:rPr>
                <w:rFonts w:hint="eastAsia" w:ascii="宋体"/>
                <w:sz w:val="24"/>
                <w:szCs w:val="24"/>
              </w:rPr>
            </w:pP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60" w:afterAutospacing="0" w:line="225" w:lineRule="atLeast"/>
              <w:ind w:left="0" w:right="0" w:firstLine="0"/>
              <w:jc w:val="both"/>
            </w:pPr>
            <w:r>
              <w:rPr>
                <w:rFonts w:hint="eastAsia" w:ascii="微软雅黑" w:hAnsi="微软雅黑" w:eastAsia="微软雅黑" w:cs="微软雅黑"/>
                <w:color w:val="000000"/>
                <w:spacing w:val="0"/>
                <w:sz w:val="24"/>
                <w:szCs w:val="24"/>
              </w:rPr>
              <w:t>组织管</w:t>
            </w:r>
          </w:p>
          <w:p>
            <w:pPr>
              <w:pStyle w:val="2"/>
              <w:keepNext w:val="0"/>
              <w:keepLines w:val="0"/>
              <w:widowControl/>
              <w:suppressLineNumbers w:val="0"/>
              <w:spacing w:before="60" w:beforeAutospacing="0" w:after="0" w:afterAutospacing="0" w:line="225" w:lineRule="atLeast"/>
              <w:ind w:left="0" w:right="0" w:firstLine="0"/>
              <w:jc w:val="both"/>
            </w:pPr>
            <w:r>
              <w:rPr>
                <w:rFonts w:hint="eastAsia" w:ascii="微软雅黑" w:hAnsi="微软雅黑" w:eastAsia="微软雅黑" w:cs="微软雅黑"/>
                <w:color w:val="000000"/>
                <w:spacing w:val="0"/>
                <w:sz w:val="24"/>
                <w:szCs w:val="24"/>
              </w:rPr>
              <w:t>理⑷</w:t>
            </w: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业务培训（2)</w:t>
            </w: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培训计划（1)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是否发布政务公开业务培训计划（1)</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报送材料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开展情况（1)</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是否按照计划开展或参加政务公开业务培训（1)</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报送材料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工作推进（2)</w:t>
            </w:r>
          </w:p>
        </w:tc>
        <w:tc>
          <w:tcPr>
            <w:tcW w:w="1830" w:type="dxa"/>
            <w:vMerge w:val="restart"/>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line="300" w:lineRule="atLeast"/>
              <w:ind w:left="0" w:firstLine="0"/>
              <w:jc w:val="center"/>
            </w:pPr>
            <w:r>
              <w:rPr>
                <w:rFonts w:hint="eastAsia" w:ascii="微软雅黑" w:hAnsi="微软雅黑" w:eastAsia="微软雅黑" w:cs="微软雅黑"/>
                <w:color w:val="000000"/>
                <w:spacing w:val="0"/>
                <w:sz w:val="24"/>
                <w:szCs w:val="24"/>
                <w:bdr w:val="none" w:color="auto" w:sz="0" w:space="0"/>
              </w:rPr>
              <w:t>实施方案或工作措施（2)</w:t>
            </w:r>
          </w:p>
        </w:tc>
        <w:tc>
          <w:tcPr>
            <w:tcW w:w="5685" w:type="dxa"/>
            <w:tcBorders>
              <w:top w:val="single" w:color="auto" w:sz="6" w:space="0"/>
              <w:left w:val="single" w:color="auto" w:sz="6" w:space="0"/>
              <w:bottom w:val="nil"/>
              <w:right w:val="nil"/>
            </w:tcBorders>
            <w:shd w:val="clear" w:color="auto" w:fill="FFFFFF"/>
            <w:tcMar>
              <w:top w:w="0" w:type="dxa"/>
              <w:bottom w:w="0" w:type="dxa"/>
            </w:tcMar>
            <w:vAlign w:val="top"/>
          </w:tcPr>
          <w:p>
            <w:pPr>
              <w:pStyle w:val="2"/>
              <w:keepNext w:val="0"/>
              <w:keepLines w:val="0"/>
              <w:widowControl/>
              <w:suppressLineNumbers w:val="0"/>
              <w:spacing w:line="315" w:lineRule="atLeast"/>
              <w:ind w:left="0" w:firstLine="0"/>
              <w:jc w:val="both"/>
            </w:pPr>
            <w:r>
              <w:rPr>
                <w:rFonts w:hint="eastAsia" w:ascii="微软雅黑" w:hAnsi="微软雅黑" w:eastAsia="微软雅黑" w:cs="微软雅黑"/>
                <w:color w:val="000000"/>
                <w:spacing w:val="0"/>
                <w:sz w:val="24"/>
                <w:szCs w:val="24"/>
                <w:bdr w:val="none" w:color="auto" w:sz="0" w:space="0"/>
              </w:rPr>
              <w:t>是否发布2018年度政务公开工作实施方案或工作安排⑴</w:t>
            </w:r>
          </w:p>
        </w:tc>
        <w:tc>
          <w:tcPr>
            <w:tcW w:w="1980"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blCellSpacing w:w="15" w:type="dxa"/>
        </w:trPr>
        <w:tc>
          <w:tcPr>
            <w:tcW w:w="111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17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1830" w:type="dxa"/>
            <w:vMerge w:val="continue"/>
            <w:tcBorders>
              <w:top w:val="single" w:color="auto" w:sz="6" w:space="0"/>
              <w:left w:val="single" w:color="auto" w:sz="6" w:space="0"/>
              <w:bottom w:val="nil"/>
              <w:right w:val="nil"/>
            </w:tcBorders>
            <w:shd w:val="clear" w:color="auto" w:fill="FFFFFF"/>
            <w:tcMar>
              <w:top w:w="0" w:type="dxa"/>
              <w:bottom w:w="0" w:type="dxa"/>
            </w:tcMar>
            <w:vAlign w:val="center"/>
          </w:tcPr>
          <w:p>
            <w:pPr>
              <w:rPr>
                <w:rFonts w:hint="eastAsia" w:ascii="宋体"/>
                <w:sz w:val="24"/>
                <w:szCs w:val="24"/>
              </w:rPr>
            </w:pPr>
          </w:p>
        </w:tc>
        <w:tc>
          <w:tcPr>
            <w:tcW w:w="5685"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line="225" w:lineRule="atLeast"/>
              <w:ind w:left="0" w:firstLine="0"/>
              <w:jc w:val="both"/>
            </w:pPr>
            <w:r>
              <w:rPr>
                <w:rFonts w:hint="eastAsia" w:ascii="微软雅黑" w:hAnsi="微软雅黑" w:eastAsia="微软雅黑" w:cs="微软雅黑"/>
                <w:color w:val="000000"/>
                <w:spacing w:val="0"/>
                <w:sz w:val="24"/>
                <w:szCs w:val="24"/>
                <w:bdr w:val="none" w:color="auto" w:sz="0" w:space="0"/>
              </w:rPr>
              <w:t>实施方案或工作安排与本部门业务实际结合情况（1)</w:t>
            </w:r>
          </w:p>
        </w:tc>
        <w:tc>
          <w:tcPr>
            <w:tcW w:w="1980" w:type="dxa"/>
            <w:tcBorders>
              <w:top w:val="single" w:color="auto" w:sz="6" w:space="0"/>
              <w:left w:val="single" w:color="auto" w:sz="6" w:space="0"/>
              <w:bottom w:val="single" w:color="auto" w:sz="6" w:space="0"/>
              <w:right w:val="nil"/>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165" w:right="0" w:firstLine="0"/>
              <w:jc w:val="left"/>
            </w:pPr>
            <w:r>
              <w:rPr>
                <w:rFonts w:hint="eastAsia" w:ascii="微软雅黑" w:hAnsi="微软雅黑" w:eastAsia="微软雅黑" w:cs="微软雅黑"/>
                <w:color w:val="000000"/>
                <w:spacing w:val="0"/>
                <w:sz w:val="24"/>
                <w:szCs w:val="24"/>
              </w:rPr>
              <w:t>所有部门、单位</w:t>
            </w:r>
          </w:p>
        </w:tc>
        <w:tc>
          <w:tcPr>
            <w:tcW w:w="142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spacing w:before="0" w:beforeAutospacing="0" w:after="0" w:afterAutospacing="0" w:line="225" w:lineRule="atLeast"/>
              <w:ind w:left="255" w:right="0" w:firstLine="0"/>
              <w:jc w:val="left"/>
            </w:pPr>
            <w:r>
              <w:rPr>
                <w:rFonts w:hint="eastAsia" w:ascii="微软雅黑" w:hAnsi="微软雅黑" w:eastAsia="微软雅黑" w:cs="微软雅黑"/>
                <w:color w:val="000000"/>
                <w:spacing w:val="0"/>
                <w:sz w:val="24"/>
                <w:szCs w:val="24"/>
              </w:rPr>
              <w:t>网站采集</w:t>
            </w:r>
          </w:p>
        </w:tc>
      </w:tr>
    </w:tbl>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492C00FC"/>
    <w:rsid w:val="2B4C38A9"/>
    <w:rsid w:val="31E377AD"/>
    <w:rsid w:val="492C00FC"/>
    <w:rsid w:val="699C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9884</Words>
  <Characters>9935</Characters>
  <Lines>0</Lines>
  <Paragraphs>0</Paragraphs>
  <TotalTime>6</TotalTime>
  <ScaleCrop>false</ScaleCrop>
  <LinksUpToDate>false</LinksUpToDate>
  <CharactersWithSpaces>10279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2023-08-23T03:00:00Z</dcterms:created>
  <dc:creator>Administrator</dc:creator>
  <cp:lastModifiedBy>Administrator</cp:lastModifiedBy>
  <dcterms:modified xsi:type="dcterms:W3CDTF">2023-08-23T03:07:15Z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528347ACFF7B4C5B83E4A7DD9B70EF53_13</vt:lpwstr>
  </property>
</Properties>
</file>