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60" w:lineRule="exact"/>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8"/>
        <w:spacing w:line="560" w:lineRule="exact"/>
        <w:ind w:left="0" w:leftChars="0" w:firstLine="0" w:firstLineChars="0"/>
        <w:jc w:val="both"/>
        <w:rPr>
          <w:rFonts w:hint="default" w:ascii="Times New Roman" w:hAnsi="Times New Roman" w:eastAsia="仿宋_GB2312"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eastAsia="zh-CN" w:bidi="ar-SA"/>
        </w:rPr>
      </w:pPr>
      <w:bookmarkStart w:id="0" w:name="_GoBack"/>
      <w:r>
        <w:rPr>
          <w:rFonts w:hint="eastAsia" w:ascii="方正小标宋简体" w:hAnsi="方正小标宋简体" w:eastAsia="方正小标宋简体" w:cs="方正小标宋简体"/>
          <w:b w:val="0"/>
          <w:bCs w:val="0"/>
          <w:kern w:val="0"/>
          <w:sz w:val="44"/>
          <w:szCs w:val="44"/>
          <w:lang w:val="en-US" w:eastAsia="zh-CN" w:bidi="ar-SA"/>
        </w:rPr>
        <w:t>高端装备中心</w:t>
      </w:r>
      <w:r>
        <w:rPr>
          <w:rFonts w:hint="eastAsia" w:ascii="方正小标宋简体" w:hAnsi="方正小标宋简体" w:eastAsia="方正小标宋简体" w:cs="方正小标宋简体"/>
          <w:b w:val="0"/>
          <w:bCs w:val="0"/>
          <w:kern w:val="0"/>
          <w:sz w:val="44"/>
          <w:szCs w:val="44"/>
          <w:lang w:eastAsia="zh-CN" w:bidi="ar-SA"/>
        </w:rPr>
        <w:t>食品安全委员会成员单位</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eastAsia="zh-CN" w:bidi="ar-SA"/>
        </w:rPr>
      </w:pPr>
      <w:r>
        <w:rPr>
          <w:rFonts w:hint="eastAsia" w:ascii="方正小标宋简体" w:hAnsi="方正小标宋简体" w:eastAsia="方正小标宋简体" w:cs="方正小标宋简体"/>
          <w:b w:val="0"/>
          <w:bCs w:val="0"/>
          <w:kern w:val="0"/>
          <w:sz w:val="44"/>
          <w:szCs w:val="44"/>
          <w:lang w:eastAsia="zh-CN" w:bidi="ar-SA"/>
        </w:rPr>
        <w:t>食品安全主要职责</w:t>
      </w:r>
    </w:p>
    <w:bookmarkEnd w:id="0"/>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kern w:val="0"/>
          <w:sz w:val="44"/>
          <w:szCs w:val="44"/>
          <w:lang w:eastAsia="zh-CN" w:bidi="ar-SA"/>
        </w:rPr>
      </w:pP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kern w:val="0"/>
          <w:sz w:val="32"/>
          <w:szCs w:val="32"/>
          <w:lang w:val="en-US" w:eastAsia="zh-CN" w:bidi="ar-SA"/>
        </w:rPr>
      </w:pPr>
      <w:r>
        <w:rPr>
          <w:rFonts w:hint="eastAsia" w:ascii="黑体" w:hAnsi="黑体" w:eastAsia="黑体" w:cs="黑体"/>
          <w:b w:val="0"/>
          <w:bCs w:val="0"/>
          <w:kern w:val="0"/>
          <w:sz w:val="32"/>
          <w:szCs w:val="32"/>
          <w:lang w:eastAsia="zh-CN" w:bidi="ar-SA"/>
        </w:rPr>
        <w:t>一、</w:t>
      </w:r>
      <w:r>
        <w:rPr>
          <w:rFonts w:hint="eastAsia" w:ascii="黑体" w:hAnsi="黑体" w:eastAsia="黑体" w:cs="黑体"/>
          <w:b w:val="0"/>
          <w:bCs w:val="0"/>
          <w:kern w:val="0"/>
          <w:sz w:val="32"/>
          <w:szCs w:val="32"/>
          <w:lang w:val="en-US" w:eastAsia="zh-CN" w:bidi="ar-SA"/>
        </w:rPr>
        <w:t>办公室</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(一)负责指导</w:t>
      </w:r>
      <w:r>
        <w:rPr>
          <w:rFonts w:hint="eastAsia" w:ascii="仿宋_GB2312" w:hAnsi="仿宋_GB2312" w:eastAsia="仿宋_GB2312" w:cs="仿宋_GB2312"/>
          <w:kern w:val="0"/>
          <w:sz w:val="32"/>
          <w:szCs w:val="32"/>
          <w:lang w:val="en-US" w:eastAsia="zh-CN" w:bidi="ar-SA"/>
        </w:rPr>
        <w:t>中心</w:t>
      </w:r>
      <w:r>
        <w:rPr>
          <w:rFonts w:hint="eastAsia" w:ascii="仿宋_GB2312" w:hAnsi="仿宋_GB2312" w:eastAsia="仿宋_GB2312" w:cs="仿宋_GB2312"/>
          <w:kern w:val="0"/>
          <w:sz w:val="32"/>
          <w:szCs w:val="32"/>
          <w:lang w:eastAsia="zh-CN" w:bidi="ar-SA"/>
        </w:rPr>
        <w:t>食品安全宣传工作，协调各新闻单位开展食品安全宣传。</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(二)负责协调食品安全网上宣传和舆论引导等工作。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(三)组织新闻媒体宣传有关食品安全的法律法规，普及食品安全标准和知识，引导和发动群众积极参与食品安全社会监督。</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(四)指导查处食品安全虚假新闻。</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(五)配合食品安全监管部门及时、客观曝光食品安全典型违法案件。</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(六)负责协调食品安全网上宣传和舆论引导等工作。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(七)协调食品安全有关部门开展网络举报和谣言治理等工作。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(八)配合有关部门做好清真食品安全的监督管理工作。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eastAsia="zh-CN" w:bidi="ar-SA"/>
        </w:rPr>
      </w:pPr>
      <w:r>
        <w:rPr>
          <w:rFonts w:hint="eastAsia" w:ascii="黑体" w:hAnsi="黑体" w:eastAsia="黑体" w:cs="黑体"/>
          <w:b w:val="0"/>
          <w:bCs w:val="0"/>
          <w:kern w:val="0"/>
          <w:sz w:val="32"/>
          <w:szCs w:val="32"/>
          <w:lang w:eastAsia="zh-CN" w:bidi="ar-SA"/>
        </w:rPr>
        <w:t>二、农业农村</w:t>
      </w:r>
      <w:r>
        <w:rPr>
          <w:rFonts w:hint="eastAsia" w:ascii="黑体" w:hAnsi="黑体" w:eastAsia="黑体" w:cs="黑体"/>
          <w:b w:val="0"/>
          <w:bCs w:val="0"/>
          <w:kern w:val="0"/>
          <w:sz w:val="32"/>
          <w:szCs w:val="32"/>
          <w:lang w:val="en-US" w:eastAsia="zh-CN" w:bidi="ar-SA"/>
        </w:rPr>
        <w:t>部</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一)负责食用农产品(含食用畜禽及其产品和管辖范围内的食用水产品，不含干果，下同)从种植、养殖等环节到进入批发、零售市场或者生产加工企业前的质量安全监督管理，以及农药、职责范围内的肥料等其他农业投入品质量和使用的监督管理；负责农业植物、水生动植物防疫检疫。与</w:t>
      </w:r>
      <w:r>
        <w:rPr>
          <w:rFonts w:hint="default" w:ascii="Times New Roman" w:hAnsi="Times New Roman" w:eastAsia="仿宋_GB2312" w:cs="Times New Roman"/>
          <w:kern w:val="0"/>
          <w:sz w:val="32"/>
          <w:szCs w:val="32"/>
          <w:lang w:val="en-US" w:eastAsia="zh-CN" w:bidi="ar-SA"/>
        </w:rPr>
        <w:t>先创区</w:t>
      </w:r>
      <w:r>
        <w:rPr>
          <w:rFonts w:hint="default" w:ascii="Times New Roman" w:hAnsi="Times New Roman" w:eastAsia="仿宋_GB2312" w:cs="Times New Roman"/>
          <w:kern w:val="0"/>
          <w:sz w:val="32"/>
          <w:szCs w:val="32"/>
          <w:lang w:eastAsia="zh-CN" w:bidi="ar-SA"/>
        </w:rPr>
        <w:t>市场监管</w:t>
      </w:r>
      <w:r>
        <w:rPr>
          <w:rFonts w:hint="default" w:ascii="Times New Roman" w:hAnsi="Times New Roman" w:eastAsia="仿宋_GB2312" w:cs="Times New Roman"/>
          <w:kern w:val="0"/>
          <w:sz w:val="32"/>
          <w:szCs w:val="32"/>
          <w:lang w:val="en-US" w:eastAsia="zh-CN" w:bidi="ar-SA"/>
        </w:rPr>
        <w:t>所</w:t>
      </w:r>
      <w:r>
        <w:rPr>
          <w:rFonts w:hint="default" w:ascii="Times New Roman" w:hAnsi="Times New Roman" w:eastAsia="仿宋_GB2312" w:cs="Times New Roman"/>
          <w:kern w:val="0"/>
          <w:sz w:val="32"/>
          <w:szCs w:val="32"/>
          <w:lang w:eastAsia="zh-CN" w:bidi="ar-SA"/>
        </w:rPr>
        <w:t>共同研究建立食品安全产地准出、市场准入和追溯机制，加强协调配合和工作衔接，形成监管合力。</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(二)负责食用农产品质量安全监督管理。指导</w:t>
      </w:r>
      <w:r>
        <w:rPr>
          <w:rFonts w:hint="default" w:ascii="Times New Roman" w:hAnsi="Times New Roman" w:eastAsia="仿宋_GB2312" w:cs="Times New Roman"/>
          <w:kern w:val="0"/>
          <w:sz w:val="32"/>
          <w:szCs w:val="32"/>
          <w:lang w:val="en-US" w:eastAsia="zh-CN" w:bidi="ar-SA"/>
        </w:rPr>
        <w:t>中心</w:t>
      </w:r>
      <w:r>
        <w:rPr>
          <w:rFonts w:hint="default" w:ascii="Times New Roman" w:hAnsi="Times New Roman" w:eastAsia="仿宋_GB2312" w:cs="Times New Roman"/>
          <w:kern w:val="0"/>
          <w:sz w:val="32"/>
          <w:szCs w:val="32"/>
          <w:lang w:eastAsia="zh-CN" w:bidi="ar-SA"/>
        </w:rPr>
        <w:t>农产品质量安全监管体系、检验检测体系、信用体系建设，开展农产品质量安全监测、追溯、风险评估。负责组织开展食用林产品质量安全监测、风险评估工作。负责陆生野生动植物疫源疫病监测以及疫病防控。配合</w:t>
      </w:r>
      <w:r>
        <w:rPr>
          <w:rFonts w:hint="default" w:ascii="Times New Roman" w:hAnsi="Times New Roman" w:eastAsia="仿宋_GB2312" w:cs="Times New Roman"/>
          <w:kern w:val="0"/>
          <w:sz w:val="32"/>
          <w:szCs w:val="32"/>
          <w:lang w:val="en-US" w:eastAsia="zh-CN" w:bidi="ar-SA"/>
        </w:rPr>
        <w:t>先创区</w:t>
      </w:r>
      <w:r>
        <w:rPr>
          <w:rFonts w:hint="default" w:ascii="Times New Roman" w:hAnsi="Times New Roman" w:eastAsia="仿宋_GB2312" w:cs="Times New Roman"/>
          <w:kern w:val="0"/>
          <w:sz w:val="32"/>
          <w:szCs w:val="32"/>
          <w:lang w:eastAsia="zh-CN" w:bidi="ar-SA"/>
        </w:rPr>
        <w:t>市场监管所等有关部门研究建立食用林产品产地准出、市场准入和追溯机制，加强协调配合和工作衔接，形成监管合力。</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(三)负责畜禽屠宰环节(含生猪定点屠宰)和生鲜乳生产、收购环节质量安全监督管理以及兽药、饲料、饲料添加剂等其他畜牧业投入品质量及使用的监督管理。</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(四)负责中药材种植环节质量安全监督管理，指导中药材种植结构和布局调整。</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(五)组织、指导动物防疫、动物及其产品的检疫监督工作。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(六)贯彻落实食用畜产品质量安全国家标准。</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(七)牵头负责“瘦肉精”监管工作，负责在生猪养殖、收购、贩运、定点屠宰环节实施对“瘦肉精”的检验、认定和查处。</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(八)指导畜牧业标准化生产。</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eastAsia="zh-CN" w:bidi="ar-SA"/>
        </w:rPr>
        <w:t>三、社会事务</w:t>
      </w:r>
      <w:r>
        <w:rPr>
          <w:rFonts w:hint="eastAsia" w:ascii="黑体" w:hAnsi="黑体" w:eastAsia="黑体" w:cs="黑体"/>
          <w:b w:val="0"/>
          <w:bCs w:val="0"/>
          <w:kern w:val="0"/>
          <w:sz w:val="32"/>
          <w:szCs w:val="32"/>
          <w:lang w:val="en-US" w:eastAsia="zh-CN" w:bidi="ar-SA"/>
        </w:rPr>
        <w:t>部</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val="en-US" w:eastAsia="zh-CN" w:bidi="ar-SA"/>
        </w:rPr>
        <w:t>一</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val="en-US" w:eastAsia="zh-CN" w:bidi="ar-SA"/>
        </w:rPr>
        <w:t>推动</w:t>
      </w:r>
      <w:r>
        <w:rPr>
          <w:rFonts w:hint="eastAsia" w:ascii="仿宋" w:hAnsi="仿宋" w:eastAsia="仿宋" w:cs="仿宋"/>
          <w:kern w:val="0"/>
          <w:sz w:val="32"/>
          <w:szCs w:val="32"/>
          <w:lang w:eastAsia="zh-CN" w:bidi="ar-SA"/>
        </w:rPr>
        <w:t>养老机构</w:t>
      </w:r>
      <w:r>
        <w:rPr>
          <w:rFonts w:hint="eastAsia" w:ascii="仿宋" w:hAnsi="仿宋" w:eastAsia="仿宋" w:cs="仿宋"/>
          <w:kern w:val="0"/>
          <w:sz w:val="32"/>
          <w:szCs w:val="32"/>
          <w:lang w:val="en-US" w:eastAsia="zh-CN" w:bidi="ar-SA"/>
        </w:rPr>
        <w:t>按照相关部门制定的</w:t>
      </w:r>
      <w:r>
        <w:rPr>
          <w:rFonts w:hint="eastAsia" w:ascii="仿宋" w:hAnsi="仿宋" w:eastAsia="仿宋" w:cs="仿宋"/>
          <w:kern w:val="0"/>
          <w:sz w:val="32"/>
          <w:szCs w:val="32"/>
          <w:lang w:eastAsia="zh-CN" w:bidi="ar-SA"/>
        </w:rPr>
        <w:t>食品安全管理政策及标准规范，</w:t>
      </w:r>
      <w:r>
        <w:rPr>
          <w:rFonts w:hint="eastAsia" w:ascii="仿宋" w:hAnsi="仿宋" w:eastAsia="仿宋" w:cs="仿宋"/>
          <w:kern w:val="0"/>
          <w:sz w:val="32"/>
          <w:szCs w:val="32"/>
          <w:lang w:val="en-US" w:eastAsia="zh-CN" w:bidi="ar-SA"/>
        </w:rPr>
        <w:t>落实相关措施。</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eastAsia="zh-CN" w:bidi="ar-SA"/>
        </w:rPr>
      </w:pP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val="en-US" w:eastAsia="zh-CN" w:bidi="ar-SA"/>
        </w:rPr>
        <w:t>二</w:t>
      </w:r>
      <w:r>
        <w:rPr>
          <w:rFonts w:hint="eastAsia" w:ascii="仿宋" w:hAnsi="仿宋" w:eastAsia="仿宋" w:cs="仿宋"/>
          <w:kern w:val="0"/>
          <w:sz w:val="32"/>
          <w:szCs w:val="32"/>
          <w:lang w:eastAsia="zh-CN" w:bidi="ar-SA"/>
        </w:rPr>
        <w:t>)加强对养老机构的食品安全教育和日常管理，督促建立健全食品安全管理制度。</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eastAsia="zh-CN" w:bidi="ar-SA"/>
        </w:rPr>
      </w:pP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val="en-US" w:eastAsia="zh-CN" w:bidi="ar-SA"/>
        </w:rPr>
        <w:t>三</w:t>
      </w:r>
      <w:r>
        <w:rPr>
          <w:rFonts w:hint="eastAsia" w:ascii="仿宋" w:hAnsi="仿宋" w:eastAsia="仿宋" w:cs="仿宋"/>
          <w:kern w:val="0"/>
          <w:sz w:val="32"/>
          <w:szCs w:val="32"/>
          <w:lang w:eastAsia="zh-CN" w:bidi="ar-SA"/>
        </w:rPr>
        <w:t>)根据省、市、区工作安排，会同相关部门开展食品安全标准跟踪评价及标准宣传工作。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四、便民服务中心</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eastAsia="zh-CN" w:bidi="ar-SA"/>
        </w:rPr>
      </w:pPr>
      <w:r>
        <w:rPr>
          <w:rFonts w:hint="eastAsia" w:ascii="仿宋" w:hAnsi="仿宋" w:eastAsia="仿宋" w:cs="仿宋"/>
          <w:kern w:val="0"/>
          <w:sz w:val="32"/>
          <w:szCs w:val="32"/>
          <w:lang w:eastAsia="zh-CN" w:bidi="ar-SA"/>
        </w:rPr>
        <w:t>负责审批职责范围内的食品行政许可事项和相关政务服务事项的办理。</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五、规划建设部</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负责配合有关部门指导房屋市政工地食堂的食品安全教育和日常管理。</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六、综治中心</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(一)协调推动完善有关食品安全执法司法政策。</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(二)协调推动重大危害食品安全犯罪案件依法处理工作。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(三)将食品安全工作纳入平安建设(综治工作)考核评价体系。</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七、安全生产监管部</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(一)对本行政</w:t>
      </w:r>
      <w:r>
        <w:rPr>
          <w:rFonts w:hint="eastAsia" w:ascii="仿宋_GB2312" w:hAnsi="仿宋_GB2312" w:eastAsia="仿宋_GB2312" w:cs="仿宋_GB2312"/>
          <w:kern w:val="0"/>
          <w:sz w:val="32"/>
          <w:szCs w:val="32"/>
          <w:lang w:val="en-US" w:eastAsia="zh-CN" w:bidi="ar-SA"/>
        </w:rPr>
        <w:t>区</w:t>
      </w:r>
      <w:r>
        <w:rPr>
          <w:rFonts w:hint="eastAsia" w:ascii="仿宋_GB2312" w:hAnsi="仿宋_GB2312" w:eastAsia="仿宋_GB2312" w:cs="仿宋_GB2312"/>
          <w:kern w:val="0"/>
          <w:sz w:val="32"/>
          <w:szCs w:val="32"/>
          <w:lang w:eastAsia="zh-CN" w:bidi="ar-SA"/>
        </w:rPr>
        <w:t>域土壤污染防治工作实施统一监督管理。</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(二)监督指导农业面源污染治理工作。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八、统计管理部</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(一)负责辖区批发市场、农贸市场、农村大集的食品安全教育及监督管理工作。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九、综合执法办公室</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一</w:t>
      </w:r>
      <w:r>
        <w:rPr>
          <w:rFonts w:hint="eastAsia" w:ascii="仿宋_GB2312" w:hAnsi="仿宋_GB2312" w:eastAsia="仿宋_GB2312" w:cs="仿宋_GB2312"/>
          <w:kern w:val="0"/>
          <w:sz w:val="32"/>
          <w:szCs w:val="32"/>
          <w:lang w:eastAsia="zh-CN" w:bidi="ar-SA"/>
        </w:rPr>
        <w:t>)负责</w:t>
      </w:r>
      <w:r>
        <w:rPr>
          <w:rFonts w:hint="eastAsia" w:ascii="仿宋_GB2312" w:hAnsi="仿宋_GB2312" w:eastAsia="仿宋_GB2312" w:cs="仿宋_GB2312"/>
          <w:kern w:val="0"/>
          <w:sz w:val="32"/>
          <w:szCs w:val="32"/>
          <w:lang w:val="en-US" w:eastAsia="zh-CN" w:bidi="ar-SA"/>
        </w:rPr>
        <w:t>中心</w:t>
      </w:r>
      <w:r>
        <w:rPr>
          <w:rFonts w:hint="eastAsia" w:ascii="仿宋_GB2312" w:hAnsi="仿宋_GB2312" w:eastAsia="仿宋_GB2312" w:cs="仿宋_GB2312"/>
          <w:kern w:val="0"/>
          <w:sz w:val="32"/>
          <w:szCs w:val="32"/>
          <w:lang w:eastAsia="zh-CN" w:bidi="ar-SA"/>
        </w:rPr>
        <w:t>城市建成镇餐厨废弃物的监督管理工作。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二</w:t>
      </w:r>
      <w:r>
        <w:rPr>
          <w:rFonts w:hint="eastAsia" w:ascii="仿宋_GB2312" w:hAnsi="仿宋_GB2312" w:eastAsia="仿宋_GB2312" w:cs="仿宋_GB2312"/>
          <w:kern w:val="0"/>
          <w:sz w:val="32"/>
          <w:szCs w:val="32"/>
          <w:lang w:eastAsia="zh-CN" w:bidi="ar-SA"/>
        </w:rPr>
        <w:t>)负责指导食品摊点违规占道经营的查处工作。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十、先创区市场监管所</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(一)配合有关部门开展旅游场所食品安全监督管理。</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(二)拟定</w:t>
      </w:r>
      <w:r>
        <w:rPr>
          <w:rFonts w:hint="eastAsia" w:ascii="仿宋_GB2312" w:hAnsi="仿宋_GB2312" w:eastAsia="仿宋_GB2312" w:cs="仿宋_GB2312"/>
          <w:kern w:val="0"/>
          <w:sz w:val="32"/>
          <w:szCs w:val="32"/>
          <w:lang w:val="en-US" w:eastAsia="zh-CN" w:bidi="ar-SA"/>
        </w:rPr>
        <w:t>中心</w:t>
      </w:r>
      <w:r>
        <w:rPr>
          <w:rFonts w:hint="eastAsia" w:ascii="仿宋_GB2312" w:hAnsi="仿宋_GB2312" w:eastAsia="仿宋_GB2312" w:cs="仿宋_GB2312"/>
          <w:kern w:val="0"/>
          <w:sz w:val="32"/>
          <w:szCs w:val="32"/>
          <w:lang w:eastAsia="zh-CN" w:bidi="ar-SA"/>
        </w:rPr>
        <w:t>食品安全重大政策并组织实施。负责</w:t>
      </w:r>
      <w:r>
        <w:rPr>
          <w:rFonts w:hint="eastAsia" w:ascii="仿宋_GB2312" w:hAnsi="仿宋_GB2312" w:eastAsia="仿宋_GB2312" w:cs="仿宋_GB2312"/>
          <w:kern w:val="0"/>
          <w:sz w:val="32"/>
          <w:szCs w:val="32"/>
          <w:lang w:val="en-US" w:eastAsia="zh-CN" w:bidi="ar-SA"/>
        </w:rPr>
        <w:t>中心</w:t>
      </w:r>
      <w:r>
        <w:rPr>
          <w:rFonts w:hint="eastAsia" w:ascii="仿宋_GB2312" w:hAnsi="仿宋_GB2312" w:eastAsia="仿宋_GB2312" w:cs="仿宋_GB2312"/>
          <w:kern w:val="0"/>
          <w:sz w:val="32"/>
          <w:szCs w:val="32"/>
          <w:lang w:eastAsia="zh-CN" w:bidi="ar-SA"/>
        </w:rPr>
        <w:t>食品安全监督管理和综合协调。</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(三)建立覆盖食品生产、流通、餐饮服务全过程的监督检查制度和隐患排查治理机制并组织实施，防范镇域性、系统性食品安全风险。</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(四)组织开展食品安全监督抽检、风险监测、核查处置和风险交流工作，承担风险预警相关工作。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(五)推动建立落实食品生产经营者主体责任的机制，落实国家、省、市食品安全全程追溯协作机制，指导企业建立食品安全追溯体系。</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六</w:t>
      </w:r>
      <w:r>
        <w:rPr>
          <w:rFonts w:hint="eastAsia" w:ascii="仿宋_GB2312" w:hAnsi="仿宋_GB2312" w:eastAsia="仿宋_GB2312" w:cs="仿宋_GB2312"/>
          <w:kern w:val="0"/>
          <w:sz w:val="32"/>
          <w:szCs w:val="32"/>
          <w:lang w:eastAsia="zh-CN" w:bidi="ar-SA"/>
        </w:rPr>
        <w:t>)负责食品安全应急体系建设，组织指导重大食品安全</w:t>
      </w:r>
      <w:r>
        <w:rPr>
          <w:rFonts w:hint="eastAsia" w:ascii="仿宋_GB2312" w:hAnsi="仿宋_GB2312" w:eastAsia="仿宋_GB2312" w:cs="仿宋_GB2312"/>
          <w:kern w:val="0"/>
          <w:sz w:val="32"/>
          <w:szCs w:val="32"/>
          <w:lang w:val="en-US" w:eastAsia="zh-CN" w:bidi="ar-SA"/>
        </w:rPr>
        <w:t>事</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件应急处置和调查处理工作。组织实施食品安全重要信息直报制度。</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(七)组织实施特殊食品监督管理。</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(八)负责食品广告监督检查，查处虚假违法广告。</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(九)推动</w:t>
      </w:r>
      <w:r>
        <w:rPr>
          <w:rFonts w:hint="eastAsia" w:ascii="仿宋_GB2312" w:hAnsi="仿宋_GB2312" w:eastAsia="仿宋_GB2312" w:cs="仿宋_GB2312"/>
          <w:kern w:val="0"/>
          <w:sz w:val="32"/>
          <w:szCs w:val="32"/>
          <w:lang w:val="en-US" w:eastAsia="zh-CN" w:bidi="ar-SA"/>
        </w:rPr>
        <w:t>食品</w:t>
      </w:r>
      <w:r>
        <w:rPr>
          <w:rFonts w:hint="eastAsia" w:ascii="仿宋_GB2312" w:hAnsi="仿宋_GB2312" w:eastAsia="仿宋_GB2312" w:cs="仿宋_GB2312"/>
          <w:kern w:val="0"/>
          <w:sz w:val="32"/>
          <w:szCs w:val="32"/>
          <w:lang w:eastAsia="zh-CN" w:bidi="ar-SA"/>
        </w:rPr>
        <w:t>领域质量发展、品牌建设、标准化建设和放心消费工作，负责知识产权保护工作。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(十)配合上级主管部门依法查处生产经营中的垄断行为，依法查处不正当竞争行为。</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(十一)负责价格监管，指导查处价格违法行为。</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(十二)承担</w:t>
      </w:r>
      <w:r>
        <w:rPr>
          <w:rFonts w:hint="eastAsia" w:ascii="仿宋_GB2312" w:hAnsi="仿宋_GB2312" w:eastAsia="仿宋_GB2312" w:cs="仿宋_GB2312"/>
          <w:kern w:val="0"/>
          <w:sz w:val="32"/>
          <w:szCs w:val="32"/>
          <w:lang w:val="en-US" w:eastAsia="zh-CN" w:bidi="ar-SA"/>
        </w:rPr>
        <w:t>中心</w:t>
      </w:r>
      <w:r>
        <w:rPr>
          <w:rFonts w:hint="eastAsia" w:ascii="仿宋_GB2312" w:hAnsi="仿宋_GB2312" w:eastAsia="仿宋_GB2312" w:cs="仿宋_GB2312"/>
          <w:kern w:val="0"/>
          <w:sz w:val="32"/>
          <w:szCs w:val="32"/>
          <w:lang w:eastAsia="zh-CN" w:bidi="ar-SA"/>
        </w:rPr>
        <w:t>食品安全委员会日常工作。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十一、卫固、北金派出所</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(一)依法打击危害食品安全违法犯罪行为，协调配合上级公安机关处置重大食品安全犯罪案件侦办工作。</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(二)会同相关部门加强行政执法与刑事司法衔接机制，依法依规办理行政执法部门移送的涉嫌危害食品安全犯罪案件及拟适用行政拘留违法案件。</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十二、食安办</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(一)加强食安办建设，全面建立本级政府和村居委会两级食品安全监管网络，加强食品安全网格员队伍管理。</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(二)做好食品摊点备案工作，按时向市场监管部门报送食品摊点备案明细。</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(三)加大食品安全宣传，建立常态化公开曝光机制，科普宣传活动村居覆盖率达到100%。</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eastAsia="zh-CN" w:bidi="ar-SA"/>
        </w:rPr>
        <w:t>(</w:t>
      </w:r>
      <w:r>
        <w:rPr>
          <w:rFonts w:hint="eastAsia" w:ascii="Times New Roman" w:hAnsi="Times New Roman" w:eastAsia="仿宋_GB2312" w:cs="Times New Roman"/>
          <w:kern w:val="0"/>
          <w:sz w:val="32"/>
          <w:szCs w:val="32"/>
          <w:lang w:val="en-US" w:eastAsia="zh-CN" w:bidi="ar-SA"/>
        </w:rPr>
        <w:t>四</w:t>
      </w:r>
      <w:r>
        <w:rPr>
          <w:rFonts w:hint="default" w:ascii="Times New Roman" w:hAnsi="Times New Roman" w:eastAsia="仿宋_GB2312" w:cs="Times New Roman"/>
          <w:kern w:val="0"/>
          <w:sz w:val="32"/>
          <w:szCs w:val="32"/>
          <w:lang w:eastAsia="zh-CN" w:bidi="ar-SA"/>
        </w:rPr>
        <w:t>)强化品牌建设，以“食安山东”品牌引领为抓手</w:t>
      </w:r>
      <w:r>
        <w:rPr>
          <w:rFonts w:hint="eastAsia" w:ascii="Times New Roman" w:hAnsi="Times New Roman" w:eastAsia="仿宋_GB2312" w:cs="Times New Roman"/>
          <w:kern w:val="0"/>
          <w:sz w:val="32"/>
          <w:szCs w:val="32"/>
          <w:lang w:eastAsia="zh-CN" w:bidi="ar-SA"/>
        </w:rPr>
        <w:t>，</w:t>
      </w:r>
      <w:r>
        <w:rPr>
          <w:rFonts w:hint="eastAsia" w:ascii="Times New Roman" w:hAnsi="Times New Roman" w:eastAsia="仿宋_GB2312" w:cs="Times New Roman"/>
          <w:kern w:val="0"/>
          <w:sz w:val="32"/>
          <w:szCs w:val="32"/>
          <w:lang w:val="en-US" w:eastAsia="zh-CN" w:bidi="ar-SA"/>
        </w:rPr>
        <w:t>以行业品</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牌引领为抓手，以行业品牌、</w:t>
      </w:r>
      <w:r>
        <w:rPr>
          <w:rFonts w:hint="default" w:ascii="Times New Roman" w:hAnsi="Times New Roman" w:eastAsia="仿宋_GB2312" w:cs="Times New Roman"/>
          <w:kern w:val="0"/>
          <w:sz w:val="32"/>
          <w:szCs w:val="32"/>
          <w:lang w:val="en-US" w:eastAsia="zh-CN" w:bidi="ar-SA"/>
        </w:rPr>
        <w:t>区域</w:t>
      </w:r>
      <w:r>
        <w:rPr>
          <w:rFonts w:hint="default" w:ascii="Times New Roman" w:hAnsi="Times New Roman" w:eastAsia="仿宋_GB2312" w:cs="Times New Roman"/>
          <w:kern w:val="0"/>
          <w:sz w:val="32"/>
          <w:szCs w:val="32"/>
          <w:lang w:eastAsia="zh-CN" w:bidi="ar-SA"/>
        </w:rPr>
        <w:t>品牌为重点，新打造一批放心产品生产基地、餐饮服务示范街镇、示范食堂、流通示范单位等。</w:t>
      </w:r>
    </w:p>
    <w:p>
      <w:pPr>
        <w:pStyle w:val="8"/>
        <w:spacing w:line="560" w:lineRule="exact"/>
        <w:ind w:left="0" w:firstLine="640" w:firstLineChars="200"/>
        <w:jc w:val="both"/>
        <w:rPr>
          <w:rFonts w:hint="default" w:ascii="Times New Roman" w:hAnsi="Times New Roman" w:eastAsia="仿宋_GB2312" w:cs="Times New Roman"/>
          <w:sz w:val="32"/>
          <w:szCs w:val="32"/>
          <w:lang w:val="en-US" w:eastAsia="zh-CN"/>
        </w:rPr>
      </w:pPr>
    </w:p>
    <w:p>
      <w:pPr>
        <w:pStyle w:val="8"/>
        <w:spacing w:line="560" w:lineRule="exact"/>
        <w:ind w:left="0" w:firstLine="640" w:firstLineChars="200"/>
        <w:jc w:val="both"/>
        <w:rPr>
          <w:rFonts w:hint="default" w:ascii="Times New Roman" w:hAnsi="Times New Roman" w:eastAsia="仿宋_GB2312" w:cs="Times New Roman"/>
          <w:sz w:val="32"/>
          <w:szCs w:val="32"/>
          <w:lang w:val="en-US" w:eastAsia="zh-CN"/>
        </w:rPr>
      </w:pPr>
    </w:p>
    <w:p>
      <w:pPr>
        <w:pStyle w:val="8"/>
        <w:spacing w:line="560" w:lineRule="exact"/>
        <w:ind w:left="0" w:firstLine="640" w:firstLineChars="200"/>
        <w:jc w:val="both"/>
        <w:rPr>
          <w:rFonts w:hint="default" w:ascii="Times New Roman" w:hAnsi="Times New Roman" w:eastAsia="仿宋_GB2312" w:cs="Times New Roman"/>
          <w:sz w:val="32"/>
          <w:szCs w:val="32"/>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1907" w:h="16840"/>
      <w:pgMar w:top="1689" w:right="1417" w:bottom="1644"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OGIwOTI2ZjgwMjc3ZTEwNGQ0MjhmMzdlZTNiNDgifQ=="/>
  </w:docVars>
  <w:rsids>
    <w:rsidRoot w:val="285C781B"/>
    <w:rsid w:val="285C781B"/>
    <w:rsid w:val="70520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1"/>
    <w:rPr>
      <w:rFonts w:ascii="仿宋_GB2312" w:hAnsi="仿宋_GB2312" w:eastAsia="仿宋_GB2312" w:cs="仿宋_GB2312"/>
      <w:i/>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Text"/>
    <w:basedOn w:val="1"/>
    <w:qFormat/>
    <w:uiPriority w:val="0"/>
    <w:pPr>
      <w:ind w:left="120"/>
      <w:jc w:val="both"/>
      <w:textAlignment w:val="baseline"/>
    </w:pPr>
    <w:rPr>
      <w:rFonts w:ascii="Calibri" w:hAnsi="Calibri" w:eastAsia="宋体"/>
      <w:kern w:val="2"/>
      <w:sz w:val="32"/>
      <w:szCs w:val="32"/>
      <w:lang w:val="en-US" w:eastAsia="zh-CN" w:bidi="ar-SA"/>
    </w:rPr>
  </w:style>
  <w:style w:type="paragraph" w:customStyle="1" w:styleId="9">
    <w:name w:val="列表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2087</Words>
  <Characters>2090</Characters>
  <Lines>0</Lines>
  <Paragraphs>0</Paragraphs>
  <TotalTime>1</TotalTime>
  <ScaleCrop>false</ScaleCrop>
  <LinksUpToDate>false</LinksUpToDate>
  <CharactersWithSpaces>2090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2023-09-22T09:37:00Z</dcterms:created>
  <dc:creator>Emma</dc:creator>
  <cp:lastModifiedBy>韩爱红</cp:lastModifiedBy>
  <dcterms:modified xsi:type="dcterms:W3CDTF">2023-09-22T10:11:02Z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F02EBC9D30B34105AD4471898C227B10_13</vt:lpwstr>
  </property>
</Properties>
</file>