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0" w:firstLineChars="400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2023年对易制毒化学品购买、运输许可（备案）的监督检查</w:t>
      </w:r>
    </w:p>
    <w:tbl>
      <w:tblPr>
        <w:tblStyle w:val="3"/>
        <w:tblpPr w:leftFromText="180" w:rightFromText="180" w:vertAnchor="text" w:horzAnchor="page" w:tblpX="1086" w:tblpY="1036"/>
        <w:tblOverlap w:val="never"/>
        <w:tblW w:w="15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3627"/>
        <w:gridCol w:w="3287"/>
        <w:gridCol w:w="3108"/>
        <w:gridCol w:w="4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55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任务名称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检查对象名称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易制毒化学品购买、运输许可（备案）的监督检查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淄博贝瑞化工有限公司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91370303678117990W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未发现开展本次抽查涉及的经营活动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易制毒化学品购买、运输许可（备案）的监督检查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9F9F9"/>
              </w:rPr>
              <w:t>山东世赫国际贸易有限公司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9F9F9"/>
              </w:rPr>
              <w:t>91370303MA3MUA4B9J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未发现问题</w:t>
            </w:r>
          </w:p>
        </w:tc>
      </w:tr>
    </w:tbl>
    <w:p>
      <w:pPr>
        <w:jc w:val="center"/>
        <w:rPr>
          <w:rFonts w:hint="eastAsia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TYzYmUyYzYwNThhOTkzNTM0MTBmYjk4MDY2MjgifQ=="/>
  </w:docVars>
  <w:rsids>
    <w:rsidRoot w:val="75191D71"/>
    <w:rsid w:val="1F5F3A9B"/>
    <w:rsid w:val="22BD0894"/>
    <w:rsid w:val="33822868"/>
    <w:rsid w:val="48390A7E"/>
    <w:rsid w:val="58972977"/>
    <w:rsid w:val="64D401C2"/>
    <w:rsid w:val="75191D71"/>
    <w:rsid w:val="7593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2023-08-22T01:27:00Z</dcterms:created>
  <dc:creator>Administrator</dc:creator>
  <cp:lastModifiedBy>Administrator</cp:lastModifiedBy>
  <dcterms:modified xsi:type="dcterms:W3CDTF">2023-11-10T06:23:12Z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84A1139BFD064EBC8B9C6D32F7757D16_13</vt:lpwstr>
  </property>
</Properties>
</file>