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847E"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32"/>
        </w:rPr>
        <w:t>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 w14:paraId="00F8D494"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2.91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减少12.26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0.23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增长1574.1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0.05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减少59.21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810.68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0.99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9FA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D52C7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52C7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CED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3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06C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848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D79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C4A48E7"/>
    <w:rsid w:val="1DB8666D"/>
    <w:rsid w:val="233306C8"/>
    <w:rsid w:val="25DA623D"/>
    <w:rsid w:val="26BC3AB9"/>
    <w:rsid w:val="2BB678D9"/>
    <w:rsid w:val="2E000795"/>
    <w:rsid w:val="2FA92A49"/>
    <w:rsid w:val="31C16A52"/>
    <w:rsid w:val="36714147"/>
    <w:rsid w:val="37564C3C"/>
    <w:rsid w:val="3A8131E2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9135ADE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140</Characters>
  <Lines>1</Lines>
  <Paragraphs>1</Paragraphs>
  <TotalTime>290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我爱桐桐</cp:lastModifiedBy>
  <cp:lastPrinted>2021-12-17T10:36:00Z</cp:lastPrinted>
  <dcterms:modified xsi:type="dcterms:W3CDTF">2025-02-05T09:12:12Z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F689D7A54D91440294BED7B7FACC8802_12</vt:lpwstr>
  </property>
  <property fmtid="{D5CDD505-2E9C-101B-9397-08002B2CF9AE}" pid="4" name="KSOTemplateDocerSaveRecord">
    <vt:lpwstr>eyJoZGlkIjoiNWRiN2EzOTIwNTFkMWRjYjlhM2M2MjEwMTAzOTAyMTAiLCJ1c2VySWQiOiI2MDU0MjEyNDYifQ==</vt:lpwstr>
  </property>
</Properties>
</file>